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A6DBE" w14:textId="029948D1" w:rsidR="00445625" w:rsidRDefault="00445625" w:rsidP="00445625">
      <w:pPr>
        <w:pStyle w:val="Heading1"/>
      </w:pPr>
      <w:r>
        <w:t>Exemple de mandat d’</w:t>
      </w:r>
      <w:proofErr w:type="spellStart"/>
      <w:r>
        <w:t>agents·es</w:t>
      </w:r>
      <w:proofErr w:type="spellEnd"/>
      <w:r>
        <w:t> SSRTE</w:t>
      </w:r>
    </w:p>
    <w:p w14:paraId="5D7D342B" w14:textId="0DB82E40" w:rsidR="00F954AF" w:rsidRDefault="00592E8F" w:rsidP="00F954AF">
      <w:pPr>
        <w:pStyle w:val="BodyCopy"/>
        <w:pBdr>
          <w:bottom w:val="single" w:sz="6" w:space="1" w:color="auto"/>
        </w:pBdr>
        <w:rPr>
          <w:i/>
          <w:iCs/>
        </w:rPr>
      </w:pPr>
      <w:r>
        <w:rPr>
          <w:i/>
        </w:rPr>
        <w:t xml:space="preserve">Le présent document est un exemple de mandat pour les </w:t>
      </w:r>
      <w:proofErr w:type="spellStart"/>
      <w:r>
        <w:rPr>
          <w:i/>
        </w:rPr>
        <w:t>agents·es</w:t>
      </w:r>
      <w:proofErr w:type="spellEnd"/>
      <w:r>
        <w:rPr>
          <w:i/>
        </w:rPr>
        <w:t xml:space="preserve"> SSRTE. Dans cet exemple, l’intitulé du poste est « Relais communautaire </w:t>
      </w:r>
      <w:proofErr w:type="spellStart"/>
      <w:r>
        <w:rPr>
          <w:i/>
        </w:rPr>
        <w:t>chargé·e</w:t>
      </w:r>
      <w:proofErr w:type="spellEnd"/>
      <w:r>
        <w:rPr>
          <w:i/>
        </w:rPr>
        <w:t xml:space="preserve"> de la protection des enfants ». En effet, cet intitulé est probablement plus attrayant et compréhensible pour les </w:t>
      </w:r>
      <w:proofErr w:type="spellStart"/>
      <w:r>
        <w:rPr>
          <w:i/>
        </w:rPr>
        <w:t>candidats·es</w:t>
      </w:r>
      <w:proofErr w:type="spellEnd"/>
      <w:r>
        <w:rPr>
          <w:i/>
        </w:rPr>
        <w:t xml:space="preserve"> que l’intitulé plus technique d’</w:t>
      </w:r>
      <w:proofErr w:type="spellStart"/>
      <w:r>
        <w:rPr>
          <w:i/>
        </w:rPr>
        <w:t>agent·e</w:t>
      </w:r>
      <w:proofErr w:type="spellEnd"/>
      <w:r>
        <w:rPr>
          <w:i/>
        </w:rPr>
        <w:t> SSRTE. L’intitulé exact peut varier en fonction de l’organisme de mise en œuvre mais, quel qu’il soit, les responsabilités décrites ici reflètent les principales fonctions et exigences du profil d’</w:t>
      </w:r>
      <w:proofErr w:type="spellStart"/>
      <w:r>
        <w:rPr>
          <w:i/>
        </w:rPr>
        <w:t>agent·e</w:t>
      </w:r>
      <w:proofErr w:type="spellEnd"/>
      <w:r>
        <w:rPr>
          <w:i/>
        </w:rPr>
        <w:t> SSRTE.</w:t>
      </w:r>
    </w:p>
    <w:p w14:paraId="5CDCD120" w14:textId="77777777" w:rsidR="00592E8F" w:rsidRPr="00F954AF" w:rsidRDefault="00592E8F" w:rsidP="00F954AF">
      <w:pPr>
        <w:pStyle w:val="BodyCopy"/>
        <w:pBdr>
          <w:bottom w:val="single" w:sz="6" w:space="1" w:color="auto"/>
        </w:pBdr>
      </w:pPr>
    </w:p>
    <w:p w14:paraId="64250822" w14:textId="4A5E7BCE" w:rsidR="00E12144" w:rsidRPr="006366AF" w:rsidRDefault="008518DA" w:rsidP="00616748">
      <w:pPr>
        <w:pStyle w:val="Heading2"/>
        <w:rPr>
          <w:noProof/>
          <w:spacing w:val="20"/>
        </w:rPr>
      </w:pPr>
      <w:r>
        <w:t xml:space="preserve">Relais communautaire </w:t>
      </w:r>
      <w:proofErr w:type="spellStart"/>
      <w:r>
        <w:t>chargé·e</w:t>
      </w:r>
      <w:proofErr w:type="spellEnd"/>
      <w:r>
        <w:t xml:space="preserve"> de la protection des enfants</w:t>
      </w:r>
    </w:p>
    <w:p w14:paraId="0968FB8F" w14:textId="3E609F23" w:rsidR="001F47A6" w:rsidRPr="00C6215A" w:rsidRDefault="008518DA" w:rsidP="00C6215A">
      <w:pPr>
        <w:pStyle w:val="BodyCopy"/>
        <w:rPr>
          <w:i/>
          <w:iCs/>
        </w:rPr>
      </w:pPr>
      <w:r>
        <w:t xml:space="preserve">Les Relais communautaires </w:t>
      </w:r>
      <w:proofErr w:type="spellStart"/>
      <w:r>
        <w:t>chargés·es</w:t>
      </w:r>
      <w:proofErr w:type="spellEnd"/>
      <w:r>
        <w:t xml:space="preserve"> de la protection des enfants, également </w:t>
      </w:r>
      <w:proofErr w:type="spellStart"/>
      <w:r>
        <w:t>connus·es</w:t>
      </w:r>
      <w:proofErr w:type="spellEnd"/>
      <w:r>
        <w:t xml:space="preserve"> sous le nom d’</w:t>
      </w:r>
      <w:proofErr w:type="spellStart"/>
      <w:r>
        <w:t>agents·es</w:t>
      </w:r>
      <w:proofErr w:type="spellEnd"/>
      <w:r>
        <w:t xml:space="preserve"> SSRTE, sont les premiers points de contact des ménages observés dans le cadre d’un Système de suivi et de remédiation du travail des enfants (SSRTE). </w:t>
      </w:r>
    </w:p>
    <w:p w14:paraId="4AB51363" w14:textId="0FB84690" w:rsidR="00983CFA" w:rsidRDefault="00BB4DD4" w:rsidP="00445625">
      <w:pPr>
        <w:pStyle w:val="BodyCopy"/>
      </w:pPr>
      <w:r>
        <w:t>Les Systèmes de suivi et de remédiation du travail des enfants (ou SSRTE) sont des systèmes de soutien centrés sur les enfants et conçus dans le but d’identifier les enfants en situation de travail des enfants ou à risque de l’être, de leur fournir un soutien afin d’améliorer leur situation et d’assurer un suivi de leurs progrès sur la durée. Ces systèmes sont le plus souvent déployés au sein d’une chaîne d’approvisionnement du cacao, dans le cadre d’interventions de lutte contre le travail des enfants et d’amélioration de l’accès à des services de qualité dans les communautés cacaoyères.</w:t>
      </w:r>
    </w:p>
    <w:p w14:paraId="67B3A0F5" w14:textId="25C075B0" w:rsidR="00445625" w:rsidRDefault="008518DA" w:rsidP="00445625">
      <w:pPr>
        <w:pStyle w:val="BodyCopy"/>
      </w:pPr>
      <w:r>
        <w:t xml:space="preserve">Les </w:t>
      </w:r>
      <w:proofErr w:type="spellStart"/>
      <w:r>
        <w:t>agents·es</w:t>
      </w:r>
      <w:proofErr w:type="spellEnd"/>
      <w:r>
        <w:t> SSRTE sont des femmes et des hommes qui établissent des relations de confiance et durables avec les ménages, fournissent un soutien et un accompagnement continus, sensibilisent au travail des enfants, identifient les enfants en situation de travail des enfants ou à risque de l’être, et assurent un suivi de ces enfants jusqu’à une amélioration de leur situation.</w:t>
      </w:r>
    </w:p>
    <w:p w14:paraId="6C33EA52" w14:textId="5F2E43AF" w:rsidR="00216F20" w:rsidRDefault="00216F20" w:rsidP="00445625">
      <w:pPr>
        <w:pStyle w:val="BodyCopy"/>
      </w:pPr>
      <w:r>
        <w:t xml:space="preserve">Les </w:t>
      </w:r>
      <w:proofErr w:type="spellStart"/>
      <w:r>
        <w:t>agents·es</w:t>
      </w:r>
      <w:proofErr w:type="spellEnd"/>
      <w:r>
        <w:t> SSRTE</w:t>
      </w:r>
      <w:r w:rsidRPr="00216F20">
        <w:t xml:space="preserve"> constituent le lien principal entre le système et les ménages, instaurant une relation de confiance au fil du temps grâce à des visites régulières et à un engagement constant. En entretenant un dialogue continu, ils aident les ménages à comprendre les risques liés au travail des enfants et les encouragent à réfléchir à leurs propres pratiques. Ils aident les ménages à identifier des alternatives plus sûres et à prendre des décisions éclairées qui protègent mieux leurs enfants.</w:t>
      </w:r>
    </w:p>
    <w:p w14:paraId="32FA1C18" w14:textId="2BBDC524" w:rsidR="00445625" w:rsidRPr="0021058D" w:rsidRDefault="00445625" w:rsidP="00445625">
      <w:pPr>
        <w:pStyle w:val="BodyCopy"/>
        <w:rPr>
          <w:rFonts w:eastAsia="Arial"/>
        </w:rPr>
      </w:pPr>
      <w:r>
        <w:t xml:space="preserve">Pour bien remplir leurs fonctions, les </w:t>
      </w:r>
      <w:proofErr w:type="spellStart"/>
      <w:r>
        <w:t>agents·es</w:t>
      </w:r>
      <w:proofErr w:type="spellEnd"/>
      <w:r>
        <w:t> SSRTE reçoivent un équipement adapté (p. ex. une tablette ou un smartphone, des supports de sensibilisation, un véhicule, etc.). Ils et elles suivent également une formation continue (durant laquelle ils et elles apprennent à utiliser une application mobile), bénéficient de conseils et d’un encadrement de gestionnaires de projets, d’</w:t>
      </w:r>
      <w:proofErr w:type="spellStart"/>
      <w:r>
        <w:t>agents·es</w:t>
      </w:r>
      <w:proofErr w:type="spellEnd"/>
      <w:r>
        <w:t xml:space="preserve"> techniques de SSRTE et de responsables </w:t>
      </w:r>
      <w:proofErr w:type="spellStart"/>
      <w:r>
        <w:t>informaticiens·nes</w:t>
      </w:r>
      <w:proofErr w:type="spellEnd"/>
      <w:r>
        <w:t xml:space="preserve">. </w:t>
      </w:r>
    </w:p>
    <w:p w14:paraId="77310C2C" w14:textId="2E620D70" w:rsidR="001F18E7" w:rsidRPr="0021058D" w:rsidRDefault="00445625" w:rsidP="00445625">
      <w:pPr>
        <w:pStyle w:val="BodyCopy"/>
        <w:rPr>
          <w:rFonts w:eastAsia="Arial"/>
        </w:rPr>
      </w:pPr>
      <w:r>
        <w:t>Le poste est à plein temps, correctement rémunéré et implique la signature d’un contrat en bonne et due forme.</w:t>
      </w:r>
    </w:p>
    <w:p w14:paraId="73552D57" w14:textId="77777777" w:rsidR="00445625" w:rsidRPr="00D735E8" w:rsidRDefault="00445625" w:rsidP="00616748">
      <w:pPr>
        <w:pStyle w:val="Heading3"/>
      </w:pPr>
      <w:r>
        <w:t>Tâches et responsabilités</w:t>
      </w:r>
    </w:p>
    <w:p w14:paraId="549A6ABD" w14:textId="19FB28F7" w:rsidR="00445625" w:rsidRDefault="00445625" w:rsidP="00445625">
      <w:pPr>
        <w:pStyle w:val="BodyCopy"/>
        <w:rPr>
          <w:b/>
          <w:bCs/>
          <w:sz w:val="24"/>
          <w:szCs w:val="24"/>
        </w:rPr>
      </w:pPr>
      <w:r>
        <w:t xml:space="preserve">Les </w:t>
      </w:r>
      <w:proofErr w:type="spellStart"/>
      <w:r>
        <w:t>agents·es</w:t>
      </w:r>
      <w:proofErr w:type="spellEnd"/>
      <w:r>
        <w:t xml:space="preserve"> SSRTE sont </w:t>
      </w:r>
      <w:proofErr w:type="spellStart"/>
      <w:r>
        <w:t>envoyés·es</w:t>
      </w:r>
      <w:proofErr w:type="spellEnd"/>
      <w:r>
        <w:t xml:space="preserve"> dans une communauté et, sous la supervision directe de l’</w:t>
      </w:r>
      <w:proofErr w:type="spellStart"/>
      <w:r>
        <w:t>agent·e</w:t>
      </w:r>
      <w:proofErr w:type="spellEnd"/>
      <w:r>
        <w:t xml:space="preserve"> technique du SSRTE, ils et elles ont pour responsabilités de :</w:t>
      </w:r>
    </w:p>
    <w:p w14:paraId="4F913ABA" w14:textId="6033D48B" w:rsidR="00445625" w:rsidRPr="00445625" w:rsidRDefault="00445625" w:rsidP="00707BC6">
      <w:pPr>
        <w:pStyle w:val="NumberedList"/>
      </w:pPr>
      <w:r>
        <w:t xml:space="preserve">Mobiliser les ménages pour les aider à mieux protéger leurs enfants en : </w:t>
      </w:r>
    </w:p>
    <w:p w14:paraId="19305545" w14:textId="07DDB2D0" w:rsidR="00445625" w:rsidRPr="0021058D" w:rsidRDefault="00445625" w:rsidP="00445625">
      <w:pPr>
        <w:pStyle w:val="BulletPoints3"/>
      </w:pPr>
      <w:proofErr w:type="gramStart"/>
      <w:r>
        <w:t>les</w:t>
      </w:r>
      <w:proofErr w:type="gramEnd"/>
      <w:r>
        <w:t xml:space="preserve"> sensibilisant sur le travail et le droit des enfants, et en les accompagnant vers un changement positif de comportement favorisant la protection des enfants ;</w:t>
      </w:r>
    </w:p>
    <w:p w14:paraId="6E43F49B" w14:textId="5F219A92" w:rsidR="00445625" w:rsidRPr="0021058D" w:rsidRDefault="00445625" w:rsidP="00445625">
      <w:pPr>
        <w:pStyle w:val="BulletPoints3"/>
      </w:pPr>
      <w:proofErr w:type="gramStart"/>
      <w:r>
        <w:lastRenderedPageBreak/>
        <w:t>rendant</w:t>
      </w:r>
      <w:proofErr w:type="gramEnd"/>
      <w:r>
        <w:t xml:space="preserve"> visite aux ménages et en interviewant les adultes et tous les enfants âgés de 5 à 17 ans de chaque ménage afin d’identifier les enfants en situation de travail des enfants ou à risque de l’être ;</w:t>
      </w:r>
    </w:p>
    <w:p w14:paraId="400BD585" w14:textId="742A9B4A" w:rsidR="00445625" w:rsidRPr="0021058D" w:rsidRDefault="001C417E" w:rsidP="00445625">
      <w:pPr>
        <w:pStyle w:val="BulletPoints3"/>
      </w:pPr>
      <w:proofErr w:type="gramStart"/>
      <w:r>
        <w:t>se</w:t>
      </w:r>
      <w:proofErr w:type="gramEnd"/>
      <w:r>
        <w:t xml:space="preserve"> rendant dans des exploitations agricoles pour y identifier les enfants en travail des enfants ou à risque de l’être ;</w:t>
      </w:r>
    </w:p>
    <w:p w14:paraId="2C492E7B" w14:textId="77777777" w:rsidR="001941E4" w:rsidRDefault="001941E4" w:rsidP="00445625">
      <w:pPr>
        <w:pStyle w:val="BulletPoints3"/>
      </w:pPr>
      <w:proofErr w:type="gramStart"/>
      <w:r w:rsidRPr="001941E4">
        <w:t>accompagnant</w:t>
      </w:r>
      <w:proofErr w:type="gramEnd"/>
      <w:r w:rsidRPr="001941E4">
        <w:t xml:space="preserve"> les ménages dans l’adoption de comportements favorisant le retrait des enfants du travail des enfants, grâce à un dialogue régulier et à un soutien adapté ;</w:t>
      </w:r>
    </w:p>
    <w:p w14:paraId="442B35B8" w14:textId="7E12A4CC" w:rsidR="00445625" w:rsidRDefault="00445625" w:rsidP="00445625">
      <w:pPr>
        <w:pStyle w:val="BulletPoints3"/>
      </w:pPr>
      <w:proofErr w:type="gramStart"/>
      <w:r>
        <w:t>recommandant</w:t>
      </w:r>
      <w:proofErr w:type="gramEnd"/>
      <w:r>
        <w:t xml:space="preserve"> un soutien complémentaire en fonction de la situation et des besoins des enfants, des ménages et de la communauté ;</w:t>
      </w:r>
    </w:p>
    <w:p w14:paraId="07B22E05" w14:textId="77777777" w:rsidR="002B625B" w:rsidRPr="002B625B" w:rsidRDefault="002B625B" w:rsidP="00445625">
      <w:pPr>
        <w:pStyle w:val="BulletPoints3"/>
        <w:rPr>
          <w:bCs/>
        </w:rPr>
      </w:pPr>
      <w:proofErr w:type="gramStart"/>
      <w:r w:rsidRPr="002B625B">
        <w:t>fournissant</w:t>
      </w:r>
      <w:proofErr w:type="gramEnd"/>
      <w:r w:rsidRPr="002B625B">
        <w:t xml:space="preserve"> directement, ou en contribuant à la mise en œuvre, du soutien convenu, le cas échéant ;</w:t>
      </w:r>
    </w:p>
    <w:p w14:paraId="038D7D87" w14:textId="7607BFB3" w:rsidR="00DE30F6" w:rsidRPr="00DE30F6" w:rsidRDefault="002B625B" w:rsidP="00445625">
      <w:pPr>
        <w:pStyle w:val="BulletPoints3"/>
        <w:rPr>
          <w:bCs/>
        </w:rPr>
      </w:pPr>
      <w:proofErr w:type="gramStart"/>
      <w:r>
        <w:t>assurant</w:t>
      </w:r>
      <w:proofErr w:type="gramEnd"/>
      <w:r>
        <w:t xml:space="preserve"> un </w:t>
      </w:r>
      <w:r w:rsidR="00DE30F6">
        <w:t>engagement</w:t>
      </w:r>
      <w:r w:rsidR="00462706" w:rsidRPr="00462706">
        <w:t xml:space="preserve"> avec les ménages (tous les 3 à 6 mois) et avec chaque enfant identifié en situation de travail des enfants afin d'évaluer l'évolution de leur situation et de leurs besoins</w:t>
      </w:r>
    </w:p>
    <w:p w14:paraId="72530891" w14:textId="0727239A" w:rsidR="00445625" w:rsidRPr="0021058D" w:rsidRDefault="00DD179B" w:rsidP="00445625">
      <w:pPr>
        <w:pStyle w:val="BulletPoints3"/>
        <w:rPr>
          <w:bCs/>
        </w:rPr>
      </w:pPr>
      <w:proofErr w:type="gramStart"/>
      <w:r>
        <w:t>vérifiant</w:t>
      </w:r>
      <w:proofErr w:type="gramEnd"/>
      <w:r>
        <w:t xml:space="preserve"> la mise en place de mesures de prévention et de remédiation pour assurer un impact optimal. </w:t>
      </w:r>
    </w:p>
    <w:p w14:paraId="767CA2E0" w14:textId="77777777" w:rsidR="00445625" w:rsidRPr="0021058D" w:rsidRDefault="00445625" w:rsidP="001C417E">
      <w:pPr>
        <w:pStyle w:val="NumberedList"/>
      </w:pPr>
      <w:r>
        <w:t xml:space="preserve">Encourager la protection des enfants dans les communautés où ils et elles se rendent en : </w:t>
      </w:r>
    </w:p>
    <w:p w14:paraId="2681637D" w14:textId="46500E0C" w:rsidR="00445625" w:rsidRPr="0021058D" w:rsidRDefault="00445625" w:rsidP="001C417E">
      <w:pPr>
        <w:pStyle w:val="BulletPoints3"/>
      </w:pPr>
      <w:proofErr w:type="gramStart"/>
      <w:r>
        <w:t>sensibilisant</w:t>
      </w:r>
      <w:proofErr w:type="gramEnd"/>
      <w:r>
        <w:t xml:space="preserve"> les membres des communautés au travail et au droit des enfants ;</w:t>
      </w:r>
    </w:p>
    <w:p w14:paraId="4CD26C7B" w14:textId="55C5D4D3" w:rsidR="00445625" w:rsidRDefault="00445625" w:rsidP="001C417E">
      <w:pPr>
        <w:pStyle w:val="BulletPoints3"/>
      </w:pPr>
      <w:proofErr w:type="gramStart"/>
      <w:r>
        <w:t>recueillant</w:t>
      </w:r>
      <w:proofErr w:type="gramEnd"/>
      <w:r>
        <w:t xml:space="preserve"> des données précises auprès des communautés sur la disponibilité et la qualité des services essentiels</w:t>
      </w:r>
      <w:r w:rsidR="00D71949">
        <w:t> ;</w:t>
      </w:r>
    </w:p>
    <w:p w14:paraId="0D9274DD" w14:textId="20D05715" w:rsidR="00D71949" w:rsidRPr="0021058D" w:rsidRDefault="00D71949" w:rsidP="001C417E">
      <w:pPr>
        <w:pStyle w:val="BulletPoints3"/>
      </w:pPr>
      <w:proofErr w:type="gramStart"/>
      <w:r w:rsidRPr="00D71949">
        <w:t>apportant</w:t>
      </w:r>
      <w:proofErr w:type="gramEnd"/>
      <w:r w:rsidRPr="00D71949">
        <w:t xml:space="preserve"> un soutien aux autres acteurs qui mènent des actions de développement communautaire, le cas échéant</w:t>
      </w:r>
      <w:r>
        <w:t>.</w:t>
      </w:r>
    </w:p>
    <w:p w14:paraId="3F987BC2" w14:textId="69754F9A" w:rsidR="00445625" w:rsidRPr="0021058D" w:rsidRDefault="00445625" w:rsidP="001C417E">
      <w:pPr>
        <w:pStyle w:val="NumberedList"/>
      </w:pPr>
      <w:r>
        <w:t xml:space="preserve">Utiliser des outils de collecte de données standardisés </w:t>
      </w:r>
      <w:r w:rsidR="00793881" w:rsidRPr="00793881">
        <w:t>pour enregistrer toutes les informations pertinentes relatives aux visites, afin de garantir leur consignation et d'assurer leur suivi</w:t>
      </w:r>
    </w:p>
    <w:p w14:paraId="57D0897B" w14:textId="132D009E" w:rsidR="00445625" w:rsidRDefault="00445625" w:rsidP="001C417E">
      <w:pPr>
        <w:pStyle w:val="NumberedList"/>
      </w:pPr>
      <w:r>
        <w:t>Organiser des visites du personnel de la Fondation International Cocoa Initiative et d’autres partenaires au sein des communautés, voire auprès des ménages.</w:t>
      </w:r>
    </w:p>
    <w:p w14:paraId="763722E0" w14:textId="77777777" w:rsidR="00445625" w:rsidRPr="00203741" w:rsidRDefault="00445625" w:rsidP="001C417E">
      <w:pPr>
        <w:pStyle w:val="NumberedList"/>
      </w:pPr>
      <w:r>
        <w:t>Maintenir en bon état tout l’équipement et le matériel fournis aux fins du projet.</w:t>
      </w:r>
    </w:p>
    <w:p w14:paraId="3C41DA7F" w14:textId="4B13AAA1" w:rsidR="00445625" w:rsidRDefault="00445625" w:rsidP="00616748">
      <w:pPr>
        <w:pStyle w:val="Heading3"/>
      </w:pPr>
      <w:r>
        <w:t>Compétences et qualifications</w:t>
      </w:r>
    </w:p>
    <w:p w14:paraId="1CE06021" w14:textId="636FB155" w:rsidR="00E41661" w:rsidRPr="00616748" w:rsidRDefault="001F18E7" w:rsidP="001F18E7">
      <w:pPr>
        <w:pStyle w:val="Heading4"/>
        <w:rPr>
          <w:sz w:val="20"/>
          <w:szCs w:val="20"/>
        </w:rPr>
      </w:pPr>
      <w:r>
        <w:rPr>
          <w:sz w:val="20"/>
        </w:rPr>
        <w:t>Éducation et expérience</w:t>
      </w:r>
    </w:p>
    <w:p w14:paraId="2AFD6259" w14:textId="44D9591D" w:rsidR="00E41661" w:rsidRDefault="00E41661" w:rsidP="00E41661">
      <w:pPr>
        <w:pStyle w:val="NumberedList"/>
        <w:numPr>
          <w:ilvl w:val="0"/>
          <w:numId w:val="32"/>
        </w:numPr>
      </w:pPr>
      <w:r>
        <w:t>Au moins un diplôme national de l’enseignement s</w:t>
      </w:r>
      <w:r w:rsidR="000029E0">
        <w:t>upérieur</w:t>
      </w:r>
    </w:p>
    <w:p w14:paraId="2320829E" w14:textId="3DBDE16D" w:rsidR="00E41661" w:rsidRPr="00F7629B" w:rsidRDefault="00E41661" w:rsidP="00E41661">
      <w:pPr>
        <w:pStyle w:val="NumberedList"/>
        <w:numPr>
          <w:ilvl w:val="0"/>
          <w:numId w:val="32"/>
        </w:numPr>
      </w:pPr>
      <w:r>
        <w:t>Connaissances de la vie dans les communautés cacaoyères</w:t>
      </w:r>
    </w:p>
    <w:p w14:paraId="4D3A653F" w14:textId="77777777" w:rsidR="001344C7" w:rsidRDefault="001344C7" w:rsidP="00E41661">
      <w:pPr>
        <w:pStyle w:val="NumberedList"/>
        <w:numPr>
          <w:ilvl w:val="0"/>
          <w:numId w:val="32"/>
        </w:numPr>
      </w:pPr>
      <w:r w:rsidRPr="001344C7">
        <w:t>Expérience dans des domaines liés à la lutte contre le travail des enfants, à la protection de l'enfance, au travail social, à l'éducation, au développement communautaire, à la santé publique ou à des domaines similaires</w:t>
      </w:r>
    </w:p>
    <w:p w14:paraId="57604413" w14:textId="4CEABDB4" w:rsidR="00E41661" w:rsidRPr="00575206" w:rsidRDefault="00575206" w:rsidP="00575206">
      <w:pPr>
        <w:pStyle w:val="NumberedList"/>
        <w:numPr>
          <w:ilvl w:val="0"/>
          <w:numId w:val="32"/>
        </w:numPr>
        <w:rPr>
          <w:sz w:val="24"/>
          <w:szCs w:val="24"/>
        </w:rPr>
      </w:pPr>
      <w:r>
        <w:t>Expérience en matière d'entretiens adaptés aux enfants, de processus de référencement, de confidentialité, de protection de l'enfance et de communication visant à favoriser le changement de comportement</w:t>
      </w:r>
      <w:r w:rsidR="00E41661">
        <w:t xml:space="preserve"> (souhaitée)</w:t>
      </w:r>
    </w:p>
    <w:p w14:paraId="49D62678" w14:textId="1714EB36" w:rsidR="001F18E7" w:rsidRPr="00616748" w:rsidRDefault="001F18E7" w:rsidP="001F18E7">
      <w:pPr>
        <w:pStyle w:val="Heading4"/>
        <w:rPr>
          <w:sz w:val="20"/>
          <w:szCs w:val="20"/>
        </w:rPr>
      </w:pPr>
      <w:r>
        <w:rPr>
          <w:sz w:val="20"/>
        </w:rPr>
        <w:t>Compétences interpersonnelles et de communication</w:t>
      </w:r>
    </w:p>
    <w:p w14:paraId="6289FE7A" w14:textId="453BC8C3" w:rsidR="001F18E7" w:rsidRPr="001F18E7" w:rsidRDefault="001F18E7" w:rsidP="001F18E7">
      <w:pPr>
        <w:pStyle w:val="NumberedList"/>
        <w:numPr>
          <w:ilvl w:val="0"/>
          <w:numId w:val="34"/>
        </w:numPr>
        <w:rPr>
          <w:sz w:val="24"/>
          <w:szCs w:val="24"/>
        </w:rPr>
      </w:pPr>
      <w:r>
        <w:t>Solides compétences relationnelles et capacités à échanger dans le respect avec les ménages</w:t>
      </w:r>
    </w:p>
    <w:p w14:paraId="62F488AD" w14:textId="1374D203" w:rsidR="001F18E7" w:rsidRDefault="001F18E7" w:rsidP="001F18E7">
      <w:pPr>
        <w:pStyle w:val="NumberedList"/>
        <w:numPr>
          <w:ilvl w:val="0"/>
          <w:numId w:val="34"/>
        </w:numPr>
      </w:pPr>
      <w:r>
        <w:t>Capacité à communiquer avec tact et empathie sur des sujets sensibles, et à aider les personnes à changer leur point de vue et leurs pratiques</w:t>
      </w:r>
    </w:p>
    <w:p w14:paraId="5A2C4670" w14:textId="54596428" w:rsidR="001F18E7" w:rsidRDefault="001F18E7" w:rsidP="001F18E7">
      <w:pPr>
        <w:pStyle w:val="NumberedList"/>
        <w:numPr>
          <w:ilvl w:val="0"/>
          <w:numId w:val="34"/>
        </w:numPr>
      </w:pPr>
      <w:r>
        <w:t>Expérience en coordination et en organisation de discussions ou de séances de partage de connaissances</w:t>
      </w:r>
    </w:p>
    <w:p w14:paraId="6F971E9C" w14:textId="5F7EEC51" w:rsidR="001F18E7" w:rsidRDefault="001F18E7" w:rsidP="001F18E7">
      <w:pPr>
        <w:pStyle w:val="NumberedList"/>
        <w:numPr>
          <w:ilvl w:val="0"/>
          <w:numId w:val="34"/>
        </w:numPr>
      </w:pPr>
      <w:r>
        <w:t xml:space="preserve">Capacité à travailler de manière efficace avec des personnes d’autres cultures et avec différentes parties prenantes, notamment les </w:t>
      </w:r>
      <w:proofErr w:type="spellStart"/>
      <w:r>
        <w:t>producteurs·rices</w:t>
      </w:r>
      <w:proofErr w:type="spellEnd"/>
      <w:r>
        <w:t xml:space="preserve">, les </w:t>
      </w:r>
      <w:proofErr w:type="spellStart"/>
      <w:r>
        <w:t>gardiens·nes</w:t>
      </w:r>
      <w:proofErr w:type="spellEnd"/>
      <w:r>
        <w:t xml:space="preserve">, les membres de communautés et les </w:t>
      </w:r>
      <w:proofErr w:type="spellStart"/>
      <w:r>
        <w:t>représentants·es</w:t>
      </w:r>
      <w:proofErr w:type="spellEnd"/>
      <w:r>
        <w:t xml:space="preserve"> de coopératives ou de sociétés d’achat agréées (souhaitée)</w:t>
      </w:r>
    </w:p>
    <w:p w14:paraId="5D2BD607" w14:textId="6A621C82" w:rsidR="001F18E7" w:rsidRPr="003469A3" w:rsidRDefault="001F18E7" w:rsidP="001F18E7">
      <w:pPr>
        <w:pStyle w:val="NumberedList"/>
        <w:numPr>
          <w:ilvl w:val="0"/>
          <w:numId w:val="34"/>
        </w:numPr>
      </w:pPr>
      <w:r>
        <w:t>Capacité à nouer de bonnes relations professionnelles avec les partenaires (souhaitée)</w:t>
      </w:r>
    </w:p>
    <w:p w14:paraId="029F57A8" w14:textId="04F37854" w:rsidR="001F18E7" w:rsidRPr="00616748" w:rsidRDefault="001F18E7" w:rsidP="001F18E7">
      <w:pPr>
        <w:pStyle w:val="Heading4"/>
        <w:rPr>
          <w:sz w:val="20"/>
          <w:szCs w:val="20"/>
        </w:rPr>
      </w:pPr>
      <w:r>
        <w:rPr>
          <w:sz w:val="20"/>
        </w:rPr>
        <w:t>Compétences organisationnelles et techniques</w:t>
      </w:r>
    </w:p>
    <w:p w14:paraId="0CDAF7AE" w14:textId="4F234FCE" w:rsidR="00E41661" w:rsidRDefault="00E41661" w:rsidP="001F18E7">
      <w:pPr>
        <w:pStyle w:val="NumberedList"/>
        <w:numPr>
          <w:ilvl w:val="0"/>
          <w:numId w:val="35"/>
        </w:numPr>
      </w:pPr>
      <w:r>
        <w:lastRenderedPageBreak/>
        <w:t>Bonnes compétences organisationnelles, notamment respect des délais, travail sous pression et assumer pleinement ses responsabilités</w:t>
      </w:r>
    </w:p>
    <w:p w14:paraId="107AAE9A" w14:textId="63E7DBAB" w:rsidR="00445625" w:rsidRPr="0021058D" w:rsidRDefault="001F18E7" w:rsidP="001F18E7">
      <w:pPr>
        <w:pStyle w:val="NumberedList"/>
        <w:numPr>
          <w:ilvl w:val="0"/>
          <w:numId w:val="35"/>
        </w:numPr>
      </w:pPr>
      <w:r>
        <w:t>Aisance dans l’utilisation d</w:t>
      </w:r>
      <w:r w:rsidR="005D34BE">
        <w:t xml:space="preserve">es </w:t>
      </w:r>
      <w:r>
        <w:t xml:space="preserve">outils technologiques et d’une tablette ou d’un smartphone pour la collecte de données </w:t>
      </w:r>
    </w:p>
    <w:p w14:paraId="4229EA3C" w14:textId="77777777" w:rsidR="00445625" w:rsidRDefault="00445625" w:rsidP="001F18E7">
      <w:pPr>
        <w:pStyle w:val="NumberedList"/>
        <w:numPr>
          <w:ilvl w:val="0"/>
          <w:numId w:val="35"/>
        </w:numPr>
      </w:pPr>
      <w:r>
        <w:t xml:space="preserve">Bonnes compétences de gestion des informations </w:t>
      </w:r>
    </w:p>
    <w:p w14:paraId="1935ACC9" w14:textId="34B91D96" w:rsidR="00E41661" w:rsidRDefault="00E41661" w:rsidP="001F18E7">
      <w:pPr>
        <w:pStyle w:val="NumberedList"/>
        <w:numPr>
          <w:ilvl w:val="0"/>
          <w:numId w:val="35"/>
        </w:numPr>
      </w:pPr>
      <w:r>
        <w:t>Volonté et possibilité de se rendre fréquemment dans les communautés, notamment en motocyclette (permis de conduire ou volonté d’apprendre à conduire)</w:t>
      </w:r>
    </w:p>
    <w:p w14:paraId="227E536D" w14:textId="657389E3" w:rsidR="001F18E7" w:rsidRPr="00616748" w:rsidRDefault="00E41661" w:rsidP="00E41661">
      <w:pPr>
        <w:pStyle w:val="Heading4"/>
        <w:rPr>
          <w:sz w:val="20"/>
          <w:szCs w:val="20"/>
        </w:rPr>
      </w:pPr>
      <w:r>
        <w:rPr>
          <w:sz w:val="20"/>
        </w:rPr>
        <w:t>Qualités personnelles</w:t>
      </w:r>
    </w:p>
    <w:p w14:paraId="7BF1D2BB" w14:textId="199C8BD3" w:rsidR="00E41661" w:rsidRDefault="00E41661" w:rsidP="00E41661">
      <w:pPr>
        <w:pStyle w:val="NumberedList"/>
        <w:numPr>
          <w:ilvl w:val="0"/>
          <w:numId w:val="36"/>
        </w:numPr>
      </w:pPr>
      <w:r>
        <w:t>Faire preuve de dynamisme, de responsabilité, de volonté d’apprendre d’autrui et d’encadrer les autres</w:t>
      </w:r>
    </w:p>
    <w:p w14:paraId="771BDDB8" w14:textId="7DDEF509" w:rsidR="00E41661" w:rsidRDefault="00E41661" w:rsidP="00E41661">
      <w:pPr>
        <w:pStyle w:val="NumberedList"/>
        <w:numPr>
          <w:ilvl w:val="0"/>
          <w:numId w:val="36"/>
        </w:numPr>
        <w:rPr>
          <w:sz w:val="24"/>
          <w:szCs w:val="24"/>
        </w:rPr>
      </w:pPr>
      <w:r>
        <w:t xml:space="preserve">Savoir gagner le respect des communautés et </w:t>
      </w:r>
      <w:r w:rsidR="005D34BE">
        <w:t>faire preuve de respectabilité</w:t>
      </w:r>
    </w:p>
    <w:p w14:paraId="62837715" w14:textId="4A7D5669" w:rsidR="00E41661" w:rsidRDefault="00E41661" w:rsidP="00E41661">
      <w:pPr>
        <w:pStyle w:val="NumberedList"/>
        <w:numPr>
          <w:ilvl w:val="0"/>
          <w:numId w:val="36"/>
        </w:numPr>
      </w:pPr>
      <w:r>
        <w:t>Neutralité politique (aucune affiliation à des partis politiques ou à des représentants locaux)</w:t>
      </w:r>
    </w:p>
    <w:p w14:paraId="11AFCA27" w14:textId="0C06BF70" w:rsidR="00A1555C" w:rsidRDefault="00A1555C" w:rsidP="00A1555C">
      <w:pPr>
        <w:pStyle w:val="NumberedList"/>
        <w:numPr>
          <w:ilvl w:val="0"/>
          <w:numId w:val="36"/>
        </w:numPr>
      </w:pPr>
      <w:r>
        <w:t>Respect de normes éthiques élevées et intégrité, sans casier judiciaire</w:t>
      </w:r>
    </w:p>
    <w:p w14:paraId="79EF4C22" w14:textId="24A3A11A" w:rsidR="008E7365" w:rsidRPr="008E7365" w:rsidRDefault="008E7365" w:rsidP="008E7365">
      <w:pPr>
        <w:pStyle w:val="NumberedList"/>
        <w:numPr>
          <w:ilvl w:val="0"/>
          <w:numId w:val="36"/>
        </w:numPr>
        <w:rPr>
          <w:sz w:val="24"/>
          <w:szCs w:val="24"/>
        </w:rPr>
      </w:pPr>
      <w:r>
        <w:t>F</w:t>
      </w:r>
      <w:r>
        <w:t>ait preuve d'une motivation pour le travail sur le terrain</w:t>
      </w:r>
    </w:p>
    <w:p w14:paraId="0358B9D3" w14:textId="77777777" w:rsidR="00E41661" w:rsidRPr="00616748" w:rsidRDefault="00E41661" w:rsidP="00E41661">
      <w:pPr>
        <w:pStyle w:val="Heading4"/>
        <w:rPr>
          <w:sz w:val="20"/>
          <w:szCs w:val="20"/>
        </w:rPr>
      </w:pPr>
      <w:r>
        <w:rPr>
          <w:sz w:val="20"/>
        </w:rPr>
        <w:t>Compétences linguistiques</w:t>
      </w:r>
    </w:p>
    <w:p w14:paraId="7DDD9330" w14:textId="77777777" w:rsidR="00E41661" w:rsidRDefault="00E41661" w:rsidP="00E41661">
      <w:pPr>
        <w:pStyle w:val="NumberedList"/>
        <w:numPr>
          <w:ilvl w:val="0"/>
          <w:numId w:val="38"/>
        </w:numPr>
      </w:pPr>
      <w:r>
        <w:t>Bonnes compétences en [langue officielle du pays] à l’écrit et à l’oral</w:t>
      </w:r>
    </w:p>
    <w:p w14:paraId="386499D7" w14:textId="77777777" w:rsidR="00E41661" w:rsidRPr="00F7629B" w:rsidRDefault="00E41661" w:rsidP="00E41661">
      <w:pPr>
        <w:pStyle w:val="NumberedList"/>
      </w:pPr>
      <w:r>
        <w:t xml:space="preserve">Capacité à communiquer en [langue parlée localement] </w:t>
      </w:r>
    </w:p>
    <w:p w14:paraId="2071418A" w14:textId="77777777" w:rsidR="001F18E7" w:rsidRDefault="001F18E7" w:rsidP="001F18E7">
      <w:pPr>
        <w:pStyle w:val="NumberedList"/>
        <w:numPr>
          <w:ilvl w:val="0"/>
          <w:numId w:val="0"/>
        </w:numPr>
      </w:pPr>
    </w:p>
    <w:p w14:paraId="48923D3F" w14:textId="7E033466" w:rsidR="00B972A4" w:rsidRDefault="00445625" w:rsidP="00625545">
      <w:pPr>
        <w:pStyle w:val="NumberedList"/>
        <w:numPr>
          <w:ilvl w:val="0"/>
          <w:numId w:val="0"/>
        </w:numPr>
      </w:pPr>
      <w:r>
        <w:t>Les femmes sont tout particulièrement encouragées à candidater.</w:t>
      </w:r>
    </w:p>
    <w:p w14:paraId="284B2B9B" w14:textId="77777777" w:rsidR="007E48D0" w:rsidRPr="007E48D0" w:rsidRDefault="007E48D0" w:rsidP="007E48D0">
      <w:pPr>
        <w:pStyle w:val="BodyCopy"/>
        <w:rPr>
          <w:lang w:val="en-CH"/>
        </w:rPr>
      </w:pPr>
      <w:r w:rsidRPr="007E48D0">
        <w:rPr>
          <w:lang w:val="en-CH"/>
        </w:rPr>
        <w:t xml:space="preserve">Les </w:t>
      </w:r>
      <w:proofErr w:type="spellStart"/>
      <w:r w:rsidRPr="007E48D0">
        <w:rPr>
          <w:lang w:val="en-CH"/>
        </w:rPr>
        <w:t>candidats</w:t>
      </w:r>
      <w:proofErr w:type="spellEnd"/>
      <w:r w:rsidRPr="007E48D0">
        <w:rPr>
          <w:lang w:val="en-CH"/>
        </w:rPr>
        <w:t xml:space="preserve"> qui ne </w:t>
      </w:r>
      <w:proofErr w:type="spellStart"/>
      <w:r w:rsidRPr="007E48D0">
        <w:rPr>
          <w:lang w:val="en-CH"/>
        </w:rPr>
        <w:t>remplissent</w:t>
      </w:r>
      <w:proofErr w:type="spellEnd"/>
      <w:r w:rsidRPr="007E48D0">
        <w:rPr>
          <w:lang w:val="en-CH"/>
        </w:rPr>
        <w:t xml:space="preserve"> pas les conditions </w:t>
      </w:r>
      <w:proofErr w:type="spellStart"/>
      <w:r w:rsidRPr="007E48D0">
        <w:rPr>
          <w:lang w:val="en-CH"/>
        </w:rPr>
        <w:t>minimales</w:t>
      </w:r>
      <w:proofErr w:type="spellEnd"/>
      <w:r w:rsidRPr="007E48D0">
        <w:rPr>
          <w:lang w:val="en-CH"/>
        </w:rPr>
        <w:t xml:space="preserve"> </w:t>
      </w:r>
      <w:proofErr w:type="spellStart"/>
      <w:r w:rsidRPr="007E48D0">
        <w:rPr>
          <w:lang w:val="en-CH"/>
        </w:rPr>
        <w:t>en</w:t>
      </w:r>
      <w:proofErr w:type="spellEnd"/>
      <w:r w:rsidRPr="007E48D0">
        <w:rPr>
          <w:lang w:val="en-CH"/>
        </w:rPr>
        <w:t xml:space="preserve"> matière de formation </w:t>
      </w:r>
      <w:proofErr w:type="spellStart"/>
      <w:r w:rsidRPr="007E48D0">
        <w:rPr>
          <w:lang w:val="en-CH"/>
        </w:rPr>
        <w:t>mais</w:t>
      </w:r>
      <w:proofErr w:type="spellEnd"/>
      <w:r w:rsidRPr="007E48D0">
        <w:rPr>
          <w:lang w:val="en-CH"/>
        </w:rPr>
        <w:t xml:space="preserve"> qui </w:t>
      </w:r>
      <w:proofErr w:type="spellStart"/>
      <w:r w:rsidRPr="007E48D0">
        <w:rPr>
          <w:lang w:val="en-CH"/>
        </w:rPr>
        <w:t>peuvent</w:t>
      </w:r>
      <w:proofErr w:type="spellEnd"/>
      <w:r w:rsidRPr="007E48D0">
        <w:rPr>
          <w:lang w:val="en-CH"/>
        </w:rPr>
        <w:t xml:space="preserve"> justifier </w:t>
      </w:r>
      <w:proofErr w:type="spellStart"/>
      <w:r w:rsidRPr="007E48D0">
        <w:rPr>
          <w:lang w:val="en-CH"/>
        </w:rPr>
        <w:t>d'une</w:t>
      </w:r>
      <w:proofErr w:type="spellEnd"/>
      <w:r w:rsidRPr="007E48D0">
        <w:rPr>
          <w:lang w:val="en-CH"/>
        </w:rPr>
        <w:t xml:space="preserve"> </w:t>
      </w:r>
      <w:proofErr w:type="spellStart"/>
      <w:r w:rsidRPr="007E48D0">
        <w:rPr>
          <w:lang w:val="en-CH"/>
        </w:rPr>
        <w:t>expérience</w:t>
      </w:r>
      <w:proofErr w:type="spellEnd"/>
      <w:r w:rsidRPr="007E48D0">
        <w:rPr>
          <w:lang w:val="en-CH"/>
        </w:rPr>
        <w:t xml:space="preserve"> </w:t>
      </w:r>
      <w:proofErr w:type="spellStart"/>
      <w:r w:rsidRPr="007E48D0">
        <w:rPr>
          <w:lang w:val="en-CH"/>
        </w:rPr>
        <w:t>professionnelle</w:t>
      </w:r>
      <w:proofErr w:type="spellEnd"/>
      <w:r w:rsidRPr="007E48D0">
        <w:rPr>
          <w:lang w:val="en-CH"/>
        </w:rPr>
        <w:t xml:space="preserve"> </w:t>
      </w:r>
      <w:proofErr w:type="spellStart"/>
      <w:r w:rsidRPr="007E48D0">
        <w:rPr>
          <w:lang w:val="en-CH"/>
        </w:rPr>
        <w:t>pertinente</w:t>
      </w:r>
      <w:proofErr w:type="spellEnd"/>
      <w:r w:rsidRPr="007E48D0">
        <w:rPr>
          <w:lang w:val="en-CH"/>
        </w:rPr>
        <w:t xml:space="preserve"> </w:t>
      </w:r>
      <w:proofErr w:type="spellStart"/>
      <w:r w:rsidRPr="007E48D0">
        <w:rPr>
          <w:lang w:val="en-CH"/>
        </w:rPr>
        <w:t>acquise</w:t>
      </w:r>
      <w:proofErr w:type="spellEnd"/>
      <w:r w:rsidRPr="007E48D0">
        <w:rPr>
          <w:lang w:val="en-CH"/>
        </w:rPr>
        <w:t xml:space="preserve"> à des </w:t>
      </w:r>
      <w:proofErr w:type="spellStart"/>
      <w:r w:rsidRPr="007E48D0">
        <w:rPr>
          <w:lang w:val="en-CH"/>
        </w:rPr>
        <w:t>postes</w:t>
      </w:r>
      <w:proofErr w:type="spellEnd"/>
      <w:r w:rsidRPr="007E48D0">
        <w:rPr>
          <w:lang w:val="en-CH"/>
        </w:rPr>
        <w:t xml:space="preserve"> </w:t>
      </w:r>
      <w:proofErr w:type="spellStart"/>
      <w:r w:rsidRPr="007E48D0">
        <w:rPr>
          <w:lang w:val="en-CH"/>
        </w:rPr>
        <w:t>similaires</w:t>
      </w:r>
      <w:proofErr w:type="spellEnd"/>
      <w:r w:rsidRPr="007E48D0">
        <w:rPr>
          <w:lang w:val="en-CH"/>
        </w:rPr>
        <w:t xml:space="preserve"> </w:t>
      </w:r>
      <w:proofErr w:type="spellStart"/>
      <w:r w:rsidRPr="007E48D0">
        <w:rPr>
          <w:lang w:val="en-CH"/>
        </w:rPr>
        <w:t>sont</w:t>
      </w:r>
      <w:proofErr w:type="spellEnd"/>
      <w:r w:rsidRPr="007E48D0">
        <w:rPr>
          <w:lang w:val="en-CH"/>
        </w:rPr>
        <w:t xml:space="preserve"> </w:t>
      </w:r>
      <w:proofErr w:type="spellStart"/>
      <w:r w:rsidRPr="007E48D0">
        <w:rPr>
          <w:lang w:val="en-CH"/>
        </w:rPr>
        <w:t>vivement</w:t>
      </w:r>
      <w:proofErr w:type="spellEnd"/>
      <w:r w:rsidRPr="007E48D0">
        <w:rPr>
          <w:lang w:val="en-CH"/>
        </w:rPr>
        <w:t xml:space="preserve"> </w:t>
      </w:r>
      <w:proofErr w:type="spellStart"/>
      <w:r w:rsidRPr="007E48D0">
        <w:rPr>
          <w:lang w:val="en-CH"/>
        </w:rPr>
        <w:t>encouragés</w:t>
      </w:r>
      <w:proofErr w:type="spellEnd"/>
      <w:r w:rsidRPr="007E48D0">
        <w:rPr>
          <w:lang w:val="en-CH"/>
        </w:rPr>
        <w:t xml:space="preserve"> à </w:t>
      </w:r>
      <w:proofErr w:type="spellStart"/>
      <w:r w:rsidRPr="007E48D0">
        <w:rPr>
          <w:lang w:val="en-CH"/>
        </w:rPr>
        <w:t>postuler</w:t>
      </w:r>
      <w:proofErr w:type="spellEnd"/>
      <w:r w:rsidRPr="007E48D0">
        <w:rPr>
          <w:lang w:val="en-CH"/>
        </w:rPr>
        <w:t>.</w:t>
      </w:r>
    </w:p>
    <w:p w14:paraId="33D18308" w14:textId="77777777" w:rsidR="007E48D0" w:rsidRPr="00445625" w:rsidRDefault="007E48D0" w:rsidP="00625545">
      <w:pPr>
        <w:pStyle w:val="NumberedList"/>
        <w:numPr>
          <w:ilvl w:val="0"/>
          <w:numId w:val="0"/>
        </w:numPr>
      </w:pPr>
    </w:p>
    <w:sectPr w:rsidR="007E48D0" w:rsidRPr="00445625" w:rsidSect="00E04130">
      <w:headerReference w:type="even" r:id="rId11"/>
      <w:headerReference w:type="default" r:id="rId12"/>
      <w:footerReference w:type="even" r:id="rId13"/>
      <w:footerReference w:type="default" r:id="rId14"/>
      <w:headerReference w:type="first" r:id="rId15"/>
      <w:footerReference w:type="first" r:id="rId16"/>
      <w:type w:val="continuous"/>
      <w:pgSz w:w="11900" w:h="16840"/>
      <w:pgMar w:top="2098" w:right="1021" w:bottom="816" w:left="1021" w:header="102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21A11" w14:textId="77777777" w:rsidR="00496B80" w:rsidRDefault="00496B80" w:rsidP="00591DBA">
      <w:r>
        <w:separator/>
      </w:r>
    </w:p>
    <w:p w14:paraId="512ECD60" w14:textId="77777777" w:rsidR="00496B80" w:rsidRDefault="00496B80" w:rsidP="00591DBA"/>
    <w:p w14:paraId="0B89B57E" w14:textId="77777777" w:rsidR="00496B80" w:rsidRDefault="00496B80" w:rsidP="00591DBA"/>
  </w:endnote>
  <w:endnote w:type="continuationSeparator" w:id="0">
    <w:p w14:paraId="6BD216E2" w14:textId="77777777" w:rsidR="00496B80" w:rsidRDefault="00496B80" w:rsidP="00591DBA">
      <w:r>
        <w:continuationSeparator/>
      </w:r>
    </w:p>
    <w:p w14:paraId="75C4CF90" w14:textId="77777777" w:rsidR="00496B80" w:rsidRDefault="00496B80" w:rsidP="00591DBA"/>
    <w:p w14:paraId="1A5BC412" w14:textId="77777777" w:rsidR="00496B80" w:rsidRDefault="00496B80" w:rsidP="00591D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10DB3" w14:textId="6F919546" w:rsidR="00216F20" w:rsidRDefault="00216F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9B53B" w14:textId="3ABF10B6" w:rsidR="00C21C2E" w:rsidRDefault="00000000" w:rsidP="00591DBA">
    <w:pPr>
      <w:jc w:val="right"/>
    </w:pPr>
    <w:sdt>
      <w:sdtPr>
        <w:rPr>
          <w:rStyle w:val="PageNumber"/>
        </w:rPr>
        <w:id w:val="-1564558076"/>
        <w:docPartObj>
          <w:docPartGallery w:val="Page Numbers (Bottom of Page)"/>
          <w:docPartUnique/>
        </w:docPartObj>
      </w:sdtPr>
      <w:sdtContent>
        <w:r w:rsidR="00C21C2E" w:rsidRPr="00C962C6">
          <w:fldChar w:fldCharType="begin"/>
        </w:r>
        <w:r w:rsidR="00C21C2E" w:rsidRPr="00C962C6">
          <w:instrText xml:space="preserve"> PAGE </w:instrText>
        </w:r>
        <w:r w:rsidR="00C21C2E" w:rsidRPr="00C962C6">
          <w:fldChar w:fldCharType="separate"/>
        </w:r>
        <w:r w:rsidR="00C21C2E" w:rsidRPr="00C962C6">
          <w:t>2</w:t>
        </w:r>
        <w:r w:rsidR="00C21C2E" w:rsidRPr="00C962C6">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DCFD5" w14:textId="2C720BC3" w:rsidR="00216F20" w:rsidRDefault="00216F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64132" w14:textId="77777777" w:rsidR="00496B80" w:rsidRPr="00C962C6" w:rsidRDefault="00496B80" w:rsidP="00C962C6">
      <w:pPr>
        <w:pStyle w:val="ReferencesFootnotes"/>
      </w:pPr>
      <w:r>
        <w:separator/>
      </w:r>
    </w:p>
  </w:footnote>
  <w:footnote w:type="continuationSeparator" w:id="0">
    <w:p w14:paraId="12CC7250" w14:textId="77777777" w:rsidR="00496B80" w:rsidRDefault="00496B80" w:rsidP="00591DBA">
      <w:r>
        <w:continuationSeparator/>
      </w:r>
    </w:p>
    <w:p w14:paraId="484A29F9" w14:textId="77777777" w:rsidR="00496B80" w:rsidRDefault="00496B80" w:rsidP="00591DBA"/>
    <w:p w14:paraId="60391729" w14:textId="77777777" w:rsidR="00496B80" w:rsidRDefault="00496B80" w:rsidP="00591D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52D11" w14:textId="59E6F953" w:rsidR="00216F20" w:rsidRDefault="00216F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88FEA" w14:textId="3BFD5D87" w:rsidR="00C21C2E" w:rsidRPr="00F7629B" w:rsidRDefault="00F7629B" w:rsidP="00F7629B">
    <w:pPr>
      <w:pStyle w:val="Header"/>
      <w:jc w:val="right"/>
    </w:pPr>
    <w:r>
      <w:rPr>
        <w:rFonts w:ascii="Arial" w:hAnsi="Arial"/>
        <w:b/>
        <w:color w:val="007A3E"/>
        <w:sz w:val="18"/>
      </w:rPr>
      <w:t>Exemple de mandat d’</w:t>
    </w:r>
    <w:proofErr w:type="spellStart"/>
    <w:r>
      <w:rPr>
        <w:rFonts w:ascii="Arial" w:hAnsi="Arial"/>
        <w:b/>
        <w:color w:val="007A3E"/>
        <w:sz w:val="18"/>
      </w:rPr>
      <w:t>agents·es</w:t>
    </w:r>
    <w:proofErr w:type="spellEnd"/>
    <w:r>
      <w:rPr>
        <w:rFonts w:ascii="Arial" w:hAnsi="Arial"/>
        <w:b/>
        <w:color w:val="007A3E"/>
        <w:sz w:val="18"/>
      </w:rPr>
      <w:t> SSRTE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276C6" w14:textId="1104448C" w:rsidR="00E04130" w:rsidRDefault="00E04130">
    <w:pPr>
      <w:pStyle w:val="Header"/>
    </w:pPr>
    <w:r>
      <w:rPr>
        <w:noProof/>
      </w:rPr>
      <w:drawing>
        <wp:anchor distT="0" distB="0" distL="114300" distR="114300" simplePos="0" relativeHeight="251659264" behindDoc="1" locked="0" layoutInCell="1" allowOverlap="1" wp14:anchorId="1DD4E87E" wp14:editId="0BE7DC34">
          <wp:simplePos x="0" y="0"/>
          <wp:positionH relativeFrom="column">
            <wp:posOffset>2209800</wp:posOffset>
          </wp:positionH>
          <wp:positionV relativeFrom="paragraph">
            <wp:posOffset>-320040</wp:posOffset>
          </wp:positionV>
          <wp:extent cx="1913255" cy="800100"/>
          <wp:effectExtent l="0" t="0" r="0" b="0"/>
          <wp:wrapNone/>
          <wp:docPr id="8" name="Picture 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13255" cy="8001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D78D0A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BB0D3F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A08342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EC4E7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52A4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DC4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EA0B07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FD45DB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4DC46E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5746F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852A4C"/>
    <w:multiLevelType w:val="multilevel"/>
    <w:tmpl w:val="AAF4E1CC"/>
    <w:lvl w:ilvl="0">
      <w:start w:val="1"/>
      <w:numFmt w:val="decimal"/>
      <w:lvlText w:val="%1."/>
      <w:lvlJc w:val="left"/>
      <w:pPr>
        <w:ind w:left="567" w:hanging="567"/>
      </w:pPr>
      <w:rPr>
        <w:rFonts w:hint="default"/>
        <w:b/>
        <w:i w:val="0"/>
        <w:color w:val="007A3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7156B90"/>
    <w:multiLevelType w:val="hybridMultilevel"/>
    <w:tmpl w:val="9CE482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BAF6486"/>
    <w:multiLevelType w:val="hybridMultilevel"/>
    <w:tmpl w:val="EC96DB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27A77CC"/>
    <w:multiLevelType w:val="hybridMultilevel"/>
    <w:tmpl w:val="29027FB4"/>
    <w:lvl w:ilvl="0" w:tplc="E2880D46">
      <w:start w:val="1"/>
      <w:numFmt w:val="bullet"/>
      <w:lvlText w:val=""/>
      <w:lvlJc w:val="left"/>
      <w:pPr>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440EED"/>
    <w:multiLevelType w:val="multilevel"/>
    <w:tmpl w:val="8B2C86AE"/>
    <w:lvl w:ilvl="0">
      <w:start w:val="1"/>
      <w:numFmt w:val="decimal"/>
      <w:lvlText w:val="%1."/>
      <w:lvlJc w:val="left"/>
      <w:pPr>
        <w:ind w:left="567" w:hanging="567"/>
      </w:pPr>
      <w:rPr>
        <w:rFonts w:hint="default"/>
        <w:b/>
        <w:i w:val="0"/>
        <w:color w:val="007A3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B525433"/>
    <w:multiLevelType w:val="hybridMultilevel"/>
    <w:tmpl w:val="13FCE7A6"/>
    <w:lvl w:ilvl="0" w:tplc="2000000F">
      <w:start w:val="1"/>
      <w:numFmt w:val="decimal"/>
      <w:lvlText w:val="%1."/>
      <w:lvlJc w:val="left"/>
      <w:pPr>
        <w:ind w:left="720" w:hanging="360"/>
      </w:pPr>
    </w:lvl>
    <w:lvl w:ilvl="1" w:tplc="680CF592">
      <w:start w:val="1"/>
      <w:numFmt w:val="lowerLetter"/>
      <w:pStyle w:val="ListParagraph"/>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21840D40"/>
    <w:multiLevelType w:val="hybridMultilevel"/>
    <w:tmpl w:val="CDB40C1A"/>
    <w:lvl w:ilvl="0" w:tplc="B41C2730">
      <w:start w:val="1"/>
      <w:numFmt w:val="bullet"/>
      <w:pStyle w:val="BulletPoints2"/>
      <w:lvlText w:val=""/>
      <w:lvlJc w:val="left"/>
      <w:pPr>
        <w:ind w:left="567" w:hanging="283"/>
      </w:pPr>
      <w:rPr>
        <w:rFonts w:ascii="Symbol" w:hAnsi="Symbol" w:hint="default"/>
        <w:color w:val="007C3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1E910FE"/>
    <w:multiLevelType w:val="multilevel"/>
    <w:tmpl w:val="2A6A82B6"/>
    <w:lvl w:ilvl="0">
      <w:start w:val="1"/>
      <w:numFmt w:val="decimal"/>
      <w:lvlText w:val="%1."/>
      <w:lvlJc w:val="left"/>
      <w:pPr>
        <w:ind w:left="567" w:hanging="56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F53482B"/>
    <w:multiLevelType w:val="multilevel"/>
    <w:tmpl w:val="C8CE4054"/>
    <w:lvl w:ilvl="0">
      <w:start w:val="1"/>
      <w:numFmt w:val="bullet"/>
      <w:lvlText w:val=""/>
      <w:lvlJc w:val="left"/>
      <w:pPr>
        <w:ind w:left="284" w:hanging="284"/>
      </w:pPr>
      <w:rPr>
        <w:rFonts w:ascii="Symbol" w:hAnsi="Symbol" w:hint="default"/>
        <w:color w:val="007C3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30C8342C"/>
    <w:multiLevelType w:val="hybridMultilevel"/>
    <w:tmpl w:val="1EB2F478"/>
    <w:lvl w:ilvl="0" w:tplc="3022E3B4">
      <w:start w:val="1"/>
      <w:numFmt w:val="decimal"/>
      <w:pStyle w:val="NumberedList"/>
      <w:lvlText w:val="%1."/>
      <w:lvlJc w:val="left"/>
      <w:pPr>
        <w:ind w:left="567" w:hanging="567"/>
      </w:pPr>
      <w:rPr>
        <w:rFonts w:hint="default"/>
        <w:b/>
        <w:i w:val="0"/>
        <w:color w:val="007A3E"/>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40A318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B2A6CC9"/>
    <w:multiLevelType w:val="multilevel"/>
    <w:tmpl w:val="CDB40C1A"/>
    <w:lvl w:ilvl="0">
      <w:start w:val="1"/>
      <w:numFmt w:val="bullet"/>
      <w:lvlText w:val=""/>
      <w:lvlJc w:val="left"/>
      <w:pPr>
        <w:ind w:left="567" w:hanging="283"/>
      </w:pPr>
      <w:rPr>
        <w:rFonts w:ascii="Symbol" w:hAnsi="Symbol" w:hint="default"/>
        <w:color w:val="007C3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45D52F85"/>
    <w:multiLevelType w:val="hybridMultilevel"/>
    <w:tmpl w:val="7CF09712"/>
    <w:lvl w:ilvl="0" w:tplc="51D6CF2C">
      <w:start w:val="1"/>
      <w:numFmt w:val="bullet"/>
      <w:pStyle w:val="BulletPoints"/>
      <w:lvlText w:val=""/>
      <w:lvlJc w:val="left"/>
      <w:pPr>
        <w:ind w:left="284" w:hanging="284"/>
      </w:pPr>
      <w:rPr>
        <w:rFonts w:ascii="Symbol" w:hAnsi="Symbol" w:hint="default"/>
        <w:color w:val="007C3A"/>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6D32CA"/>
    <w:multiLevelType w:val="hybridMultilevel"/>
    <w:tmpl w:val="69E25C44"/>
    <w:lvl w:ilvl="0" w:tplc="883AA572">
      <w:start w:val="1"/>
      <w:numFmt w:val="bullet"/>
      <w:pStyle w:val="BulletPoints3"/>
      <w:lvlText w:val=""/>
      <w:lvlJc w:val="left"/>
      <w:pPr>
        <w:ind w:left="851" w:hanging="284"/>
      </w:pPr>
      <w:rPr>
        <w:rFonts w:ascii="Symbol" w:hAnsi="Symbol" w:hint="default"/>
        <w:color w:val="007C3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9F83A62"/>
    <w:multiLevelType w:val="hybridMultilevel"/>
    <w:tmpl w:val="0B062F3E"/>
    <w:lvl w:ilvl="0" w:tplc="E2880D46">
      <w:start w:val="1"/>
      <w:numFmt w:val="bullet"/>
      <w:lvlText w:val=""/>
      <w:lvlJc w:val="left"/>
      <w:pPr>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E8F6D6D"/>
    <w:multiLevelType w:val="multilevel"/>
    <w:tmpl w:val="6EECD6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3753A25"/>
    <w:multiLevelType w:val="hybridMultilevel"/>
    <w:tmpl w:val="BB0EA82E"/>
    <w:lvl w:ilvl="0" w:tplc="04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657C1E86"/>
    <w:multiLevelType w:val="multilevel"/>
    <w:tmpl w:val="CDB40C1A"/>
    <w:lvl w:ilvl="0">
      <w:start w:val="1"/>
      <w:numFmt w:val="bullet"/>
      <w:lvlText w:val=""/>
      <w:lvlJc w:val="left"/>
      <w:pPr>
        <w:ind w:left="567" w:hanging="283"/>
      </w:pPr>
      <w:rPr>
        <w:rFonts w:ascii="Symbol" w:hAnsi="Symbol" w:hint="default"/>
        <w:color w:val="007C3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6FFE3FCF"/>
    <w:multiLevelType w:val="multilevel"/>
    <w:tmpl w:val="BA388014"/>
    <w:lvl w:ilvl="0">
      <w:start w:val="1"/>
      <w:numFmt w:val="decimal"/>
      <w:lvlText w:val="%1."/>
      <w:lvlJc w:val="left"/>
      <w:pPr>
        <w:ind w:left="284" w:hanging="284"/>
      </w:pPr>
      <w:rPr>
        <w:rFonts w:hint="default"/>
        <w:b/>
        <w:i w:val="0"/>
        <w:color w:val="007A3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55B0197"/>
    <w:multiLevelType w:val="hybridMultilevel"/>
    <w:tmpl w:val="4FAE5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567401C"/>
    <w:multiLevelType w:val="multilevel"/>
    <w:tmpl w:val="513E3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A80416B"/>
    <w:multiLevelType w:val="hybridMultilevel"/>
    <w:tmpl w:val="C0D2ECCC"/>
    <w:lvl w:ilvl="0" w:tplc="B9DE2B50">
      <w:start w:val="1"/>
      <w:numFmt w:val="decimal"/>
      <w:pStyle w:val="Numberedsub-list"/>
      <w:lvlText w:val="%1."/>
      <w:lvlJc w:val="left"/>
      <w:pPr>
        <w:tabs>
          <w:tab w:val="num" w:pos="851"/>
        </w:tabs>
        <w:ind w:left="567" w:hanging="567"/>
      </w:pPr>
      <w:rPr>
        <w:rFonts w:ascii="Arial" w:hAnsi="Arial" w:hint="default"/>
        <w:b/>
        <w:i w:val="0"/>
        <w:color w:val="007A3E" w:themeColor="text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83722331">
    <w:abstractNumId w:val="29"/>
  </w:num>
  <w:num w:numId="2" w16cid:durableId="632256258">
    <w:abstractNumId w:val="24"/>
  </w:num>
  <w:num w:numId="3" w16cid:durableId="716390174">
    <w:abstractNumId w:val="13"/>
  </w:num>
  <w:num w:numId="4" w16cid:durableId="742263931">
    <w:abstractNumId w:val="22"/>
  </w:num>
  <w:num w:numId="5" w16cid:durableId="1670282153">
    <w:abstractNumId w:val="0"/>
  </w:num>
  <w:num w:numId="6" w16cid:durableId="1952739939">
    <w:abstractNumId w:val="1"/>
  </w:num>
  <w:num w:numId="7" w16cid:durableId="2034257316">
    <w:abstractNumId w:val="2"/>
  </w:num>
  <w:num w:numId="8" w16cid:durableId="1195269497">
    <w:abstractNumId w:val="3"/>
  </w:num>
  <w:num w:numId="9" w16cid:durableId="686172083">
    <w:abstractNumId w:val="8"/>
  </w:num>
  <w:num w:numId="10" w16cid:durableId="279653368">
    <w:abstractNumId w:val="4"/>
  </w:num>
  <w:num w:numId="11" w16cid:durableId="765804415">
    <w:abstractNumId w:val="5"/>
  </w:num>
  <w:num w:numId="12" w16cid:durableId="429087580">
    <w:abstractNumId w:val="6"/>
  </w:num>
  <w:num w:numId="13" w16cid:durableId="428432454">
    <w:abstractNumId w:val="7"/>
  </w:num>
  <w:num w:numId="14" w16cid:durableId="1150950210">
    <w:abstractNumId w:val="9"/>
  </w:num>
  <w:num w:numId="15" w16cid:durableId="1878397376">
    <w:abstractNumId w:val="20"/>
  </w:num>
  <w:num w:numId="16" w16cid:durableId="464933453">
    <w:abstractNumId w:val="18"/>
  </w:num>
  <w:num w:numId="17" w16cid:durableId="69356678">
    <w:abstractNumId w:val="16"/>
  </w:num>
  <w:num w:numId="18" w16cid:durableId="1260993310">
    <w:abstractNumId w:val="27"/>
  </w:num>
  <w:num w:numId="19" w16cid:durableId="389691243">
    <w:abstractNumId w:val="23"/>
  </w:num>
  <w:num w:numId="20" w16cid:durableId="751513500">
    <w:abstractNumId w:val="19"/>
  </w:num>
  <w:num w:numId="21" w16cid:durableId="1568106128">
    <w:abstractNumId w:val="25"/>
  </w:num>
  <w:num w:numId="22" w16cid:durableId="608046968">
    <w:abstractNumId w:val="17"/>
  </w:num>
  <w:num w:numId="23" w16cid:durableId="1504706807">
    <w:abstractNumId w:val="14"/>
  </w:num>
  <w:num w:numId="24" w16cid:durableId="2115248023">
    <w:abstractNumId w:val="28"/>
  </w:num>
  <w:num w:numId="25" w16cid:durableId="1723289333">
    <w:abstractNumId w:val="10"/>
  </w:num>
  <w:num w:numId="26" w16cid:durableId="706757973">
    <w:abstractNumId w:val="31"/>
  </w:num>
  <w:num w:numId="27" w16cid:durableId="1628702931">
    <w:abstractNumId w:val="21"/>
  </w:num>
  <w:num w:numId="28" w16cid:durableId="86460246">
    <w:abstractNumId w:val="12"/>
  </w:num>
  <w:num w:numId="29" w16cid:durableId="1874271352">
    <w:abstractNumId w:val="26"/>
  </w:num>
  <w:num w:numId="30" w16cid:durableId="1870408063">
    <w:abstractNumId w:val="15"/>
  </w:num>
  <w:num w:numId="31" w16cid:durableId="1783961601">
    <w:abstractNumId w:val="11"/>
  </w:num>
  <w:num w:numId="32" w16cid:durableId="2010476840">
    <w:abstractNumId w:val="19"/>
    <w:lvlOverride w:ilvl="0">
      <w:startOverride w:val="1"/>
    </w:lvlOverride>
  </w:num>
  <w:num w:numId="33" w16cid:durableId="290672682">
    <w:abstractNumId w:val="19"/>
    <w:lvlOverride w:ilvl="0">
      <w:startOverride w:val="1"/>
    </w:lvlOverride>
  </w:num>
  <w:num w:numId="34" w16cid:durableId="71388802">
    <w:abstractNumId w:val="19"/>
    <w:lvlOverride w:ilvl="0">
      <w:startOverride w:val="1"/>
    </w:lvlOverride>
  </w:num>
  <w:num w:numId="35" w16cid:durableId="1764182665">
    <w:abstractNumId w:val="19"/>
    <w:lvlOverride w:ilvl="0">
      <w:startOverride w:val="1"/>
    </w:lvlOverride>
  </w:num>
  <w:num w:numId="36" w16cid:durableId="593324079">
    <w:abstractNumId w:val="19"/>
    <w:lvlOverride w:ilvl="0">
      <w:startOverride w:val="1"/>
    </w:lvlOverride>
  </w:num>
  <w:num w:numId="37" w16cid:durableId="1476217851">
    <w:abstractNumId w:val="30"/>
  </w:num>
  <w:num w:numId="38" w16cid:durableId="4331629">
    <w:abstractNumId w:val="1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68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625"/>
    <w:rsid w:val="000029E0"/>
    <w:rsid w:val="000051EE"/>
    <w:rsid w:val="00014677"/>
    <w:rsid w:val="00047A2A"/>
    <w:rsid w:val="000536DC"/>
    <w:rsid w:val="000633E5"/>
    <w:rsid w:val="000954C1"/>
    <w:rsid w:val="00095CD6"/>
    <w:rsid w:val="000F7A5F"/>
    <w:rsid w:val="0012029C"/>
    <w:rsid w:val="00127825"/>
    <w:rsid w:val="001344C7"/>
    <w:rsid w:val="00163774"/>
    <w:rsid w:val="00171A33"/>
    <w:rsid w:val="001941E4"/>
    <w:rsid w:val="001B3BB4"/>
    <w:rsid w:val="001C417E"/>
    <w:rsid w:val="001D7D82"/>
    <w:rsid w:val="001F18E7"/>
    <w:rsid w:val="001F47A6"/>
    <w:rsid w:val="00216F20"/>
    <w:rsid w:val="002326BD"/>
    <w:rsid w:val="00237DF0"/>
    <w:rsid w:val="002410CF"/>
    <w:rsid w:val="00244F52"/>
    <w:rsid w:val="0024727D"/>
    <w:rsid w:val="00255E26"/>
    <w:rsid w:val="002563EA"/>
    <w:rsid w:val="0026272F"/>
    <w:rsid w:val="002742C9"/>
    <w:rsid w:val="00277CAE"/>
    <w:rsid w:val="00280057"/>
    <w:rsid w:val="0028527A"/>
    <w:rsid w:val="002A0C5A"/>
    <w:rsid w:val="002B625B"/>
    <w:rsid w:val="002C0B66"/>
    <w:rsid w:val="002C5BD6"/>
    <w:rsid w:val="002C74CF"/>
    <w:rsid w:val="002D4103"/>
    <w:rsid w:val="002D45C6"/>
    <w:rsid w:val="002E0F62"/>
    <w:rsid w:val="002F5827"/>
    <w:rsid w:val="002F6BC5"/>
    <w:rsid w:val="002F7F05"/>
    <w:rsid w:val="00317E5E"/>
    <w:rsid w:val="00324C65"/>
    <w:rsid w:val="00330432"/>
    <w:rsid w:val="00344F8D"/>
    <w:rsid w:val="003519AF"/>
    <w:rsid w:val="00354557"/>
    <w:rsid w:val="00361E01"/>
    <w:rsid w:val="00362C70"/>
    <w:rsid w:val="00386648"/>
    <w:rsid w:val="003966F4"/>
    <w:rsid w:val="003A0819"/>
    <w:rsid w:val="003A0A98"/>
    <w:rsid w:val="003A0E06"/>
    <w:rsid w:val="003A66ED"/>
    <w:rsid w:val="003B16CD"/>
    <w:rsid w:val="003B29A3"/>
    <w:rsid w:val="003B3272"/>
    <w:rsid w:val="003C1E70"/>
    <w:rsid w:val="003D525B"/>
    <w:rsid w:val="003D5A3A"/>
    <w:rsid w:val="003D68AE"/>
    <w:rsid w:val="00412C0A"/>
    <w:rsid w:val="004137C8"/>
    <w:rsid w:val="004250F6"/>
    <w:rsid w:val="00437ACA"/>
    <w:rsid w:val="00441FC8"/>
    <w:rsid w:val="00445625"/>
    <w:rsid w:val="00462706"/>
    <w:rsid w:val="004629E2"/>
    <w:rsid w:val="0048628A"/>
    <w:rsid w:val="0049012A"/>
    <w:rsid w:val="00496B80"/>
    <w:rsid w:val="004B74F7"/>
    <w:rsid w:val="004C006F"/>
    <w:rsid w:val="004F1263"/>
    <w:rsid w:val="004F442A"/>
    <w:rsid w:val="00524A60"/>
    <w:rsid w:val="005301D4"/>
    <w:rsid w:val="005315DF"/>
    <w:rsid w:val="00536431"/>
    <w:rsid w:val="00550EBA"/>
    <w:rsid w:val="00575206"/>
    <w:rsid w:val="00583B85"/>
    <w:rsid w:val="00591DBA"/>
    <w:rsid w:val="00592E8F"/>
    <w:rsid w:val="005A2631"/>
    <w:rsid w:val="005A5B34"/>
    <w:rsid w:val="005D34BE"/>
    <w:rsid w:val="005D7134"/>
    <w:rsid w:val="005F5F9E"/>
    <w:rsid w:val="006059A3"/>
    <w:rsid w:val="00614028"/>
    <w:rsid w:val="00616748"/>
    <w:rsid w:val="00625545"/>
    <w:rsid w:val="006366AF"/>
    <w:rsid w:val="00652AA8"/>
    <w:rsid w:val="006557FD"/>
    <w:rsid w:val="006619B2"/>
    <w:rsid w:val="006966EB"/>
    <w:rsid w:val="006A2C91"/>
    <w:rsid w:val="006A3225"/>
    <w:rsid w:val="006B0DF6"/>
    <w:rsid w:val="006B7150"/>
    <w:rsid w:val="006E0760"/>
    <w:rsid w:val="006E5E26"/>
    <w:rsid w:val="006E678C"/>
    <w:rsid w:val="006E7EE4"/>
    <w:rsid w:val="00722A8B"/>
    <w:rsid w:val="007245EA"/>
    <w:rsid w:val="007259FE"/>
    <w:rsid w:val="007605C9"/>
    <w:rsid w:val="007622D9"/>
    <w:rsid w:val="00767CB9"/>
    <w:rsid w:val="007757FC"/>
    <w:rsid w:val="00782670"/>
    <w:rsid w:val="0078392C"/>
    <w:rsid w:val="00790124"/>
    <w:rsid w:val="00793881"/>
    <w:rsid w:val="007A1DCB"/>
    <w:rsid w:val="007A1EEB"/>
    <w:rsid w:val="007B7811"/>
    <w:rsid w:val="007C0996"/>
    <w:rsid w:val="007C4FCB"/>
    <w:rsid w:val="007E48D0"/>
    <w:rsid w:val="007E4EE2"/>
    <w:rsid w:val="007E56DD"/>
    <w:rsid w:val="007F051A"/>
    <w:rsid w:val="008006B1"/>
    <w:rsid w:val="0084330A"/>
    <w:rsid w:val="008518DA"/>
    <w:rsid w:val="00860C07"/>
    <w:rsid w:val="0086566D"/>
    <w:rsid w:val="008713D5"/>
    <w:rsid w:val="0087260A"/>
    <w:rsid w:val="008950EF"/>
    <w:rsid w:val="008D7439"/>
    <w:rsid w:val="008E7365"/>
    <w:rsid w:val="008E7447"/>
    <w:rsid w:val="009160EF"/>
    <w:rsid w:val="009242A2"/>
    <w:rsid w:val="00925AD0"/>
    <w:rsid w:val="009263DD"/>
    <w:rsid w:val="00950701"/>
    <w:rsid w:val="00957C57"/>
    <w:rsid w:val="00983532"/>
    <w:rsid w:val="00983CFA"/>
    <w:rsid w:val="00990B87"/>
    <w:rsid w:val="00990BFA"/>
    <w:rsid w:val="00993B26"/>
    <w:rsid w:val="009B2FF6"/>
    <w:rsid w:val="009B4CDB"/>
    <w:rsid w:val="009B7FC4"/>
    <w:rsid w:val="009C0E34"/>
    <w:rsid w:val="009C4D8A"/>
    <w:rsid w:val="009E24D7"/>
    <w:rsid w:val="009F16F7"/>
    <w:rsid w:val="00A13EA5"/>
    <w:rsid w:val="00A1555C"/>
    <w:rsid w:val="00A47E49"/>
    <w:rsid w:val="00A85907"/>
    <w:rsid w:val="00A87B4F"/>
    <w:rsid w:val="00A9398B"/>
    <w:rsid w:val="00A9792E"/>
    <w:rsid w:val="00AB2761"/>
    <w:rsid w:val="00AC6ED9"/>
    <w:rsid w:val="00AE004B"/>
    <w:rsid w:val="00AE030A"/>
    <w:rsid w:val="00AE518A"/>
    <w:rsid w:val="00AF11F4"/>
    <w:rsid w:val="00AF7E71"/>
    <w:rsid w:val="00B16C5E"/>
    <w:rsid w:val="00B30E91"/>
    <w:rsid w:val="00B31A27"/>
    <w:rsid w:val="00B4344F"/>
    <w:rsid w:val="00B57717"/>
    <w:rsid w:val="00B60CEC"/>
    <w:rsid w:val="00B66B6E"/>
    <w:rsid w:val="00B96616"/>
    <w:rsid w:val="00B972A4"/>
    <w:rsid w:val="00BB4DD4"/>
    <w:rsid w:val="00BD3A13"/>
    <w:rsid w:val="00BE0340"/>
    <w:rsid w:val="00BE5F94"/>
    <w:rsid w:val="00BF3E35"/>
    <w:rsid w:val="00C215B1"/>
    <w:rsid w:val="00C21C2E"/>
    <w:rsid w:val="00C2708C"/>
    <w:rsid w:val="00C37125"/>
    <w:rsid w:val="00C529F7"/>
    <w:rsid w:val="00C543E7"/>
    <w:rsid w:val="00C6215A"/>
    <w:rsid w:val="00C62903"/>
    <w:rsid w:val="00C839C0"/>
    <w:rsid w:val="00C962C6"/>
    <w:rsid w:val="00CC2B0F"/>
    <w:rsid w:val="00CE5C2C"/>
    <w:rsid w:val="00CF64D8"/>
    <w:rsid w:val="00D07D90"/>
    <w:rsid w:val="00D115BC"/>
    <w:rsid w:val="00D15176"/>
    <w:rsid w:val="00D211EB"/>
    <w:rsid w:val="00D367BE"/>
    <w:rsid w:val="00D435B1"/>
    <w:rsid w:val="00D501C9"/>
    <w:rsid w:val="00D55DA9"/>
    <w:rsid w:val="00D61793"/>
    <w:rsid w:val="00D63F58"/>
    <w:rsid w:val="00D71949"/>
    <w:rsid w:val="00D71DDB"/>
    <w:rsid w:val="00D7515E"/>
    <w:rsid w:val="00DB6589"/>
    <w:rsid w:val="00DC4512"/>
    <w:rsid w:val="00DC45F6"/>
    <w:rsid w:val="00DD179B"/>
    <w:rsid w:val="00DD6F47"/>
    <w:rsid w:val="00DE1D6C"/>
    <w:rsid w:val="00DE30F6"/>
    <w:rsid w:val="00DF6DB2"/>
    <w:rsid w:val="00E01D8F"/>
    <w:rsid w:val="00E04130"/>
    <w:rsid w:val="00E07BAF"/>
    <w:rsid w:val="00E12144"/>
    <w:rsid w:val="00E12C98"/>
    <w:rsid w:val="00E25BB1"/>
    <w:rsid w:val="00E2757F"/>
    <w:rsid w:val="00E41661"/>
    <w:rsid w:val="00E537F7"/>
    <w:rsid w:val="00E65A57"/>
    <w:rsid w:val="00E72A8B"/>
    <w:rsid w:val="00E72C00"/>
    <w:rsid w:val="00E73AD5"/>
    <w:rsid w:val="00E97417"/>
    <w:rsid w:val="00E97769"/>
    <w:rsid w:val="00EA4426"/>
    <w:rsid w:val="00EC2751"/>
    <w:rsid w:val="00EE0B82"/>
    <w:rsid w:val="00EE2FA4"/>
    <w:rsid w:val="00EE515D"/>
    <w:rsid w:val="00EF10C6"/>
    <w:rsid w:val="00F04FA9"/>
    <w:rsid w:val="00F127AE"/>
    <w:rsid w:val="00F15D7B"/>
    <w:rsid w:val="00F17DA1"/>
    <w:rsid w:val="00F26B06"/>
    <w:rsid w:val="00F33694"/>
    <w:rsid w:val="00F454B6"/>
    <w:rsid w:val="00F5224B"/>
    <w:rsid w:val="00F55A00"/>
    <w:rsid w:val="00F55A81"/>
    <w:rsid w:val="00F66D6D"/>
    <w:rsid w:val="00F7035C"/>
    <w:rsid w:val="00F73AB7"/>
    <w:rsid w:val="00F75FCB"/>
    <w:rsid w:val="00F7629B"/>
    <w:rsid w:val="00F92612"/>
    <w:rsid w:val="00F954AF"/>
    <w:rsid w:val="00FA742D"/>
    <w:rsid w:val="00FA7471"/>
    <w:rsid w:val="00FD33FC"/>
    <w:rsid w:val="00FE0909"/>
    <w:rsid w:val="00FE4FF6"/>
    <w:rsid w:val="00FF33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9BDF82"/>
  <w15:chartTrackingRefBased/>
  <w15:docId w15:val="{CA9F538C-80D5-41A1-8990-7F2755C96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5625"/>
    <w:pPr>
      <w:spacing w:after="160" w:line="259" w:lineRule="auto"/>
    </w:pPr>
    <w:rPr>
      <w:sz w:val="22"/>
      <w:szCs w:val="22"/>
    </w:rPr>
  </w:style>
  <w:style w:type="paragraph" w:styleId="Heading1">
    <w:name w:val="heading 1"/>
    <w:basedOn w:val="Normal"/>
    <w:next w:val="Normal"/>
    <w:link w:val="Heading1Char"/>
    <w:uiPriority w:val="9"/>
    <w:qFormat/>
    <w:rsid w:val="00990B87"/>
    <w:pPr>
      <w:spacing w:before="240" w:after="340"/>
      <w:outlineLvl w:val="0"/>
    </w:pPr>
    <w:rPr>
      <w:rFonts w:ascii="Corbel" w:hAnsi="Corbel" w:cs="Corbel"/>
      <w:b/>
      <w:bCs/>
      <w:color w:val="007A3E"/>
      <w:spacing w:val="7"/>
      <w:sz w:val="40"/>
      <w:szCs w:val="36"/>
    </w:rPr>
  </w:style>
  <w:style w:type="paragraph" w:styleId="Heading2">
    <w:name w:val="heading 2"/>
    <w:basedOn w:val="Normal"/>
    <w:next w:val="Normal"/>
    <w:link w:val="Heading2Char"/>
    <w:uiPriority w:val="9"/>
    <w:unhideWhenUsed/>
    <w:qFormat/>
    <w:rsid w:val="00990B87"/>
    <w:pPr>
      <w:spacing w:before="240" w:after="120"/>
      <w:outlineLvl w:val="1"/>
    </w:pPr>
    <w:rPr>
      <w:rFonts w:ascii="Corbel" w:hAnsi="Corbel" w:cs="Calibri"/>
      <w:b/>
      <w:color w:val="007A3E"/>
      <w:spacing w:val="6"/>
      <w:sz w:val="28"/>
      <w:szCs w:val="28"/>
    </w:rPr>
  </w:style>
  <w:style w:type="paragraph" w:styleId="Heading3">
    <w:name w:val="heading 3"/>
    <w:basedOn w:val="Normal"/>
    <w:next w:val="Normal"/>
    <w:link w:val="Heading3Char"/>
    <w:uiPriority w:val="9"/>
    <w:unhideWhenUsed/>
    <w:qFormat/>
    <w:rsid w:val="002C5BD6"/>
    <w:pPr>
      <w:spacing w:before="120" w:after="60"/>
      <w:outlineLvl w:val="2"/>
    </w:pPr>
    <w:rPr>
      <w:b/>
      <w:bCs/>
      <w:color w:val="007A3E" w:themeColor="text2"/>
    </w:rPr>
  </w:style>
  <w:style w:type="paragraph" w:styleId="Heading4">
    <w:name w:val="heading 4"/>
    <w:basedOn w:val="Normal"/>
    <w:next w:val="Normal"/>
    <w:link w:val="Heading4Char"/>
    <w:uiPriority w:val="9"/>
    <w:unhideWhenUsed/>
    <w:qFormat/>
    <w:rsid w:val="002C5BD6"/>
    <w:pPr>
      <w:spacing w:after="60" w:line="240" w:lineRule="auto"/>
      <w:outlineLvl w:val="3"/>
    </w:pPr>
    <w:rPr>
      <w:b/>
      <w:bCs/>
      <w:color w:val="000000"/>
    </w:rPr>
  </w:style>
  <w:style w:type="paragraph" w:styleId="Heading5">
    <w:name w:val="heading 5"/>
    <w:basedOn w:val="Normal"/>
    <w:next w:val="Normal"/>
    <w:link w:val="Heading5Char"/>
    <w:uiPriority w:val="9"/>
    <w:semiHidden/>
    <w:unhideWhenUsed/>
    <w:qFormat/>
    <w:rsid w:val="00A9792E"/>
    <w:pPr>
      <w:keepNext/>
      <w:keepLines/>
      <w:spacing w:before="40" w:after="0"/>
      <w:outlineLvl w:val="4"/>
    </w:pPr>
    <w:rPr>
      <w:rFonts w:asciiTheme="majorHAnsi" w:eastAsiaTheme="majorEastAsia" w:hAnsiTheme="majorHAnsi" w:cstheme="majorBidi"/>
      <w:color w:val="005B2E" w:themeColor="accent1" w:themeShade="BF"/>
    </w:rPr>
  </w:style>
  <w:style w:type="paragraph" w:styleId="Heading6">
    <w:name w:val="heading 6"/>
    <w:basedOn w:val="Normal"/>
    <w:next w:val="Normal"/>
    <w:link w:val="Heading6Char"/>
    <w:uiPriority w:val="9"/>
    <w:semiHidden/>
    <w:unhideWhenUsed/>
    <w:qFormat/>
    <w:rsid w:val="00A9792E"/>
    <w:pPr>
      <w:keepNext/>
      <w:keepLines/>
      <w:spacing w:before="40" w:after="0"/>
      <w:outlineLvl w:val="5"/>
    </w:pPr>
    <w:rPr>
      <w:rFonts w:asciiTheme="majorHAnsi" w:eastAsiaTheme="majorEastAsia" w:hAnsiTheme="majorHAnsi" w:cstheme="majorBidi"/>
      <w:color w:val="003C1E" w:themeColor="accent1" w:themeShade="7F"/>
    </w:rPr>
  </w:style>
  <w:style w:type="paragraph" w:styleId="Heading7">
    <w:name w:val="heading 7"/>
    <w:basedOn w:val="Normal"/>
    <w:next w:val="Normal"/>
    <w:link w:val="Heading7Char"/>
    <w:uiPriority w:val="9"/>
    <w:semiHidden/>
    <w:unhideWhenUsed/>
    <w:qFormat/>
    <w:rsid w:val="00A9792E"/>
    <w:pPr>
      <w:keepNext/>
      <w:keepLines/>
      <w:spacing w:before="40" w:after="0"/>
      <w:outlineLvl w:val="6"/>
    </w:pPr>
    <w:rPr>
      <w:rFonts w:asciiTheme="majorHAnsi" w:eastAsiaTheme="majorEastAsia" w:hAnsiTheme="majorHAnsi" w:cstheme="majorBidi"/>
      <w:i/>
      <w:iCs/>
      <w:color w:val="003C1E" w:themeColor="accent1" w:themeShade="7F"/>
    </w:rPr>
  </w:style>
  <w:style w:type="paragraph" w:styleId="Heading8">
    <w:name w:val="heading 8"/>
    <w:basedOn w:val="Normal"/>
    <w:next w:val="Normal"/>
    <w:link w:val="Heading8Char"/>
    <w:uiPriority w:val="9"/>
    <w:unhideWhenUsed/>
    <w:qFormat/>
    <w:rsid w:val="00A9792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9792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Points2">
    <w:name w:val="Bullet Points 2"/>
    <w:basedOn w:val="BulletPoints"/>
    <w:qFormat/>
    <w:rsid w:val="00C962C6"/>
    <w:pPr>
      <w:numPr>
        <w:numId w:val="17"/>
      </w:numPr>
      <w:ind w:left="568" w:hanging="284"/>
    </w:pPr>
  </w:style>
  <w:style w:type="paragraph" w:customStyle="1" w:styleId="BulletPoints3">
    <w:name w:val="Bullet Points 3"/>
    <w:basedOn w:val="BulletPoints2"/>
    <w:qFormat/>
    <w:rsid w:val="00C962C6"/>
    <w:pPr>
      <w:numPr>
        <w:numId w:val="19"/>
      </w:numPr>
    </w:pPr>
  </w:style>
  <w:style w:type="paragraph" w:customStyle="1" w:styleId="EmphasisICI">
    <w:name w:val="Emphasis ICI"/>
    <w:basedOn w:val="BodyCopy"/>
    <w:qFormat/>
    <w:rsid w:val="001B3BB4"/>
    <w:rPr>
      <w:i/>
      <w:iCs/>
    </w:rPr>
  </w:style>
  <w:style w:type="paragraph" w:customStyle="1" w:styleId="IntenseEmphasisICI">
    <w:name w:val="Intense Emphasis ICI"/>
    <w:basedOn w:val="BodyCopy"/>
    <w:qFormat/>
    <w:rsid w:val="001B3BB4"/>
    <w:rPr>
      <w:i/>
      <w:iCs/>
      <w:color w:val="007A3E" w:themeColor="text2"/>
    </w:rPr>
  </w:style>
  <w:style w:type="paragraph" w:customStyle="1" w:styleId="HeaderICI">
    <w:name w:val="Header ICI"/>
    <w:qFormat/>
    <w:rsid w:val="004F1263"/>
    <w:pPr>
      <w:suppressAutoHyphens/>
      <w:autoSpaceDE w:val="0"/>
      <w:autoSpaceDN w:val="0"/>
      <w:adjustRightInd w:val="0"/>
      <w:spacing w:after="170" w:line="288" w:lineRule="auto"/>
      <w:jc w:val="right"/>
      <w:textAlignment w:val="center"/>
    </w:pPr>
    <w:rPr>
      <w:rFonts w:ascii="Arial" w:hAnsi="Arial" w:cs="Arial"/>
      <w:b/>
      <w:bCs/>
      <w:color w:val="007A3E"/>
      <w:sz w:val="18"/>
      <w:szCs w:val="18"/>
    </w:rPr>
  </w:style>
  <w:style w:type="paragraph" w:customStyle="1" w:styleId="ReferencesFootnotes">
    <w:name w:val="References / Footnotes"/>
    <w:qFormat/>
    <w:rsid w:val="004F1263"/>
    <w:pPr>
      <w:suppressAutoHyphens/>
      <w:spacing w:after="170"/>
    </w:pPr>
    <w:rPr>
      <w:rFonts w:ascii="Arial" w:hAnsi="Arial"/>
      <w:sz w:val="16"/>
    </w:rPr>
  </w:style>
  <w:style w:type="table" w:customStyle="1" w:styleId="ICITable">
    <w:name w:val="ICI Table"/>
    <w:basedOn w:val="TableNormal"/>
    <w:uiPriority w:val="99"/>
    <w:rsid w:val="00EE0B82"/>
    <w:rPr>
      <w:rFonts w:ascii="Arial" w:hAnsi="Arial"/>
      <w:sz w:val="22"/>
    </w:rPr>
    <w:tblPr>
      <w:tblBorders>
        <w:insideH w:val="single" w:sz="4" w:space="0" w:color="007A3E" w:themeColor="text2"/>
      </w:tblBorders>
      <w:tblCellMar>
        <w:top w:w="108" w:type="dxa"/>
        <w:bottom w:w="57" w:type="dxa"/>
      </w:tblCellMar>
    </w:tblPr>
    <w:tcPr>
      <w:vAlign w:val="center"/>
    </w:tcPr>
    <w:tblStylePr w:type="firstRow">
      <w:rPr>
        <w:rFonts w:ascii="Arial" w:hAnsi="Arial"/>
        <w:b w:val="0"/>
        <w:i w:val="0"/>
        <w:color w:val="FFFFFF" w:themeColor="background1"/>
        <w:sz w:val="22"/>
      </w:rPr>
      <w:tblPr/>
      <w:tcPr>
        <w:shd w:val="clear" w:color="auto" w:fill="007A3E" w:themeFill="text2"/>
      </w:tcPr>
    </w:tblStylePr>
    <w:tblStylePr w:type="firstCol">
      <w:tblPr/>
      <w:tcPr>
        <w:shd w:val="clear" w:color="auto" w:fill="DFF2E6" w:themeFill="background2"/>
      </w:tcPr>
    </w:tblStylePr>
  </w:style>
  <w:style w:type="paragraph" w:styleId="Revision">
    <w:name w:val="Revision"/>
    <w:hidden/>
    <w:uiPriority w:val="99"/>
    <w:semiHidden/>
    <w:rsid w:val="00F55A00"/>
  </w:style>
  <w:style w:type="paragraph" w:customStyle="1" w:styleId="CoverHeading">
    <w:name w:val="Cover Heading"/>
    <w:qFormat/>
    <w:rsid w:val="00B31A27"/>
    <w:pPr>
      <w:suppressAutoHyphens/>
      <w:autoSpaceDE w:val="0"/>
      <w:autoSpaceDN w:val="0"/>
      <w:adjustRightInd w:val="0"/>
      <w:spacing w:after="515"/>
      <w:textAlignment w:val="center"/>
    </w:pPr>
    <w:rPr>
      <w:rFonts w:ascii="Corbel" w:hAnsi="Corbel" w:cs="Corbel"/>
      <w:noProof/>
      <w:color w:val="007A3E"/>
      <w:spacing w:val="20"/>
      <w:sz w:val="100"/>
      <w:szCs w:val="100"/>
    </w:rPr>
  </w:style>
  <w:style w:type="paragraph" w:customStyle="1" w:styleId="CoverDate">
    <w:name w:val="Cover Date"/>
    <w:next w:val="BodyCopy"/>
    <w:qFormat/>
    <w:rsid w:val="009263DD"/>
    <w:rPr>
      <w:rFonts w:ascii="Arial" w:hAnsi="Arial" w:cs="Arial"/>
      <w:color w:val="00AD50" w:themeColor="accent2"/>
      <w:sz w:val="32"/>
      <w:szCs w:val="40"/>
      <w14:textOutline w14:w="9525" w14:cap="flat" w14:cmpd="sng" w14:algn="ctr">
        <w14:noFill/>
        <w14:prstDash w14:val="solid"/>
        <w14:round/>
      </w14:textOutline>
    </w:rPr>
  </w:style>
  <w:style w:type="character" w:styleId="PageNumber">
    <w:name w:val="page number"/>
    <w:basedOn w:val="DefaultParagraphFont"/>
    <w:uiPriority w:val="99"/>
    <w:semiHidden/>
    <w:unhideWhenUsed/>
    <w:rsid w:val="00DC4512"/>
  </w:style>
  <w:style w:type="paragraph" w:styleId="TOCHeading">
    <w:name w:val="TOC Heading"/>
    <w:next w:val="Normal"/>
    <w:uiPriority w:val="39"/>
    <w:unhideWhenUsed/>
    <w:qFormat/>
    <w:rsid w:val="00171A33"/>
    <w:pPr>
      <w:keepNext/>
      <w:keepLines/>
      <w:spacing w:after="240"/>
    </w:pPr>
    <w:rPr>
      <w:rFonts w:ascii="Corbel" w:eastAsiaTheme="majorEastAsia" w:hAnsi="Corbel" w:cstheme="majorBidi"/>
      <w:b/>
      <w:color w:val="007A3E" w:themeColor="text2"/>
      <w:sz w:val="40"/>
      <w:szCs w:val="32"/>
    </w:rPr>
  </w:style>
  <w:style w:type="paragraph" w:styleId="FootnoteText">
    <w:name w:val="footnote text"/>
    <w:basedOn w:val="Normal"/>
    <w:link w:val="FootnoteTextChar"/>
    <w:uiPriority w:val="99"/>
    <w:semiHidden/>
    <w:unhideWhenUsed/>
    <w:rsid w:val="00412C0A"/>
  </w:style>
  <w:style w:type="character" w:customStyle="1" w:styleId="FootnoteTextChar">
    <w:name w:val="Footnote Text Char"/>
    <w:basedOn w:val="DefaultParagraphFont"/>
    <w:link w:val="FootnoteText"/>
    <w:uiPriority w:val="99"/>
    <w:semiHidden/>
    <w:rsid w:val="00412C0A"/>
    <w:rPr>
      <w:sz w:val="20"/>
      <w:szCs w:val="20"/>
    </w:rPr>
  </w:style>
  <w:style w:type="character" w:styleId="FootnoteReference">
    <w:name w:val="footnote reference"/>
    <w:basedOn w:val="DefaultParagraphFont"/>
    <w:uiPriority w:val="99"/>
    <w:semiHidden/>
    <w:unhideWhenUsed/>
    <w:rsid w:val="00412C0A"/>
    <w:rPr>
      <w:vertAlign w:val="superscript"/>
    </w:rPr>
  </w:style>
  <w:style w:type="paragraph" w:customStyle="1" w:styleId="BodyCopy">
    <w:name w:val="Body Copy"/>
    <w:qFormat/>
    <w:rsid w:val="00095CD6"/>
    <w:pPr>
      <w:suppressAutoHyphens/>
      <w:autoSpaceDE w:val="0"/>
      <w:autoSpaceDN w:val="0"/>
      <w:adjustRightInd w:val="0"/>
      <w:spacing w:after="170" w:line="288" w:lineRule="auto"/>
      <w:textAlignment w:val="center"/>
    </w:pPr>
    <w:rPr>
      <w:rFonts w:ascii="Arial" w:hAnsi="Arial" w:cs="Arial"/>
      <w:sz w:val="20"/>
      <w:szCs w:val="20"/>
    </w:rPr>
  </w:style>
  <w:style w:type="paragraph" w:customStyle="1" w:styleId="IntroParagraph">
    <w:name w:val="Intro Paragraph"/>
    <w:qFormat/>
    <w:rsid w:val="004F1263"/>
    <w:pPr>
      <w:suppressAutoHyphens/>
      <w:autoSpaceDE w:val="0"/>
      <w:autoSpaceDN w:val="0"/>
      <w:adjustRightInd w:val="0"/>
      <w:spacing w:after="170" w:line="288" w:lineRule="auto"/>
      <w:textAlignment w:val="center"/>
    </w:pPr>
    <w:rPr>
      <w:rFonts w:ascii="Arial" w:hAnsi="Arial" w:cs="Arial"/>
      <w:color w:val="007A3E"/>
    </w:rPr>
  </w:style>
  <w:style w:type="character" w:customStyle="1" w:styleId="Heading3Char">
    <w:name w:val="Heading 3 Char"/>
    <w:basedOn w:val="DefaultParagraphFont"/>
    <w:link w:val="Heading3"/>
    <w:uiPriority w:val="9"/>
    <w:rsid w:val="002C5BD6"/>
    <w:rPr>
      <w:rFonts w:ascii="Arial" w:hAnsi="Arial" w:cs="Arial"/>
      <w:b/>
      <w:bCs/>
      <w:color w:val="007A3E" w:themeColor="text2"/>
      <w:sz w:val="22"/>
      <w:szCs w:val="22"/>
    </w:rPr>
  </w:style>
  <w:style w:type="paragraph" w:customStyle="1" w:styleId="Pull-outStatQuote">
    <w:name w:val="Pull-out / Stat / Quote"/>
    <w:next w:val="BodyCopy"/>
    <w:qFormat/>
    <w:rsid w:val="00E25BB1"/>
    <w:pPr>
      <w:suppressAutoHyphens/>
      <w:autoSpaceDE w:val="0"/>
      <w:autoSpaceDN w:val="0"/>
      <w:adjustRightInd w:val="0"/>
      <w:spacing w:before="240" w:after="240" w:line="288" w:lineRule="auto"/>
      <w:textAlignment w:val="center"/>
    </w:pPr>
    <w:rPr>
      <w:rFonts w:ascii="Corbel" w:hAnsi="Corbel" w:cs="Corbel"/>
      <w:b/>
      <w:bCs/>
      <w:color w:val="007A3E"/>
      <w:spacing w:val="6"/>
      <w:sz w:val="28"/>
      <w:szCs w:val="28"/>
    </w:rPr>
  </w:style>
  <w:style w:type="paragraph" w:customStyle="1" w:styleId="CoverTab">
    <w:name w:val="Cover Tab"/>
    <w:qFormat/>
    <w:rsid w:val="00C21C2E"/>
    <w:pPr>
      <w:jc w:val="center"/>
    </w:pPr>
    <w:rPr>
      <w:rFonts w:ascii="Corbel" w:hAnsi="Corbel" w:cs="Times New Roman (Body CS)"/>
      <w:color w:val="FFFFFF" w:themeColor="background1"/>
      <w:spacing w:val="40"/>
      <w:sz w:val="22"/>
      <w:szCs w:val="22"/>
    </w:rPr>
  </w:style>
  <w:style w:type="paragraph" w:customStyle="1" w:styleId="BulletPoints">
    <w:name w:val="Bullet Points"/>
    <w:basedOn w:val="BodyCopy"/>
    <w:qFormat/>
    <w:rsid w:val="00FE4FF6"/>
    <w:pPr>
      <w:numPr>
        <w:numId w:val="4"/>
      </w:numPr>
      <w:contextualSpacing/>
    </w:pPr>
  </w:style>
  <w:style w:type="paragraph" w:styleId="TOC1">
    <w:name w:val="toc 1"/>
    <w:next w:val="Normal"/>
    <w:autoRedefine/>
    <w:uiPriority w:val="39"/>
    <w:unhideWhenUsed/>
    <w:rsid w:val="007B7811"/>
    <w:pPr>
      <w:tabs>
        <w:tab w:val="right" w:pos="9848"/>
      </w:tabs>
      <w:spacing w:before="360" w:after="100" w:line="288" w:lineRule="auto"/>
    </w:pPr>
    <w:rPr>
      <w:rFonts w:ascii="Arial" w:hAnsi="Arial" w:cs="Times New Roman (Body CS)"/>
      <w:b/>
      <w:bCs/>
      <w:color w:val="007A3E"/>
      <w:szCs w:val="22"/>
    </w:rPr>
  </w:style>
  <w:style w:type="paragraph" w:styleId="TOC2">
    <w:name w:val="toc 2"/>
    <w:basedOn w:val="Normal"/>
    <w:next w:val="Normal"/>
    <w:autoRedefine/>
    <w:uiPriority w:val="39"/>
    <w:unhideWhenUsed/>
    <w:rsid w:val="007B7811"/>
    <w:pPr>
      <w:spacing w:after="100"/>
    </w:pPr>
    <w:rPr>
      <w:bCs/>
    </w:rPr>
  </w:style>
  <w:style w:type="character" w:styleId="Hyperlink">
    <w:name w:val="Hyperlink"/>
    <w:basedOn w:val="DefaultParagraphFont"/>
    <w:uiPriority w:val="99"/>
    <w:unhideWhenUsed/>
    <w:rsid w:val="000F7A5F"/>
    <w:rPr>
      <w:rFonts w:ascii="Arial" w:hAnsi="Arial"/>
      <w:b w:val="0"/>
      <w:i w:val="0"/>
      <w:color w:val="00AD50"/>
      <w:u w:val="single"/>
    </w:rPr>
  </w:style>
  <w:style w:type="paragraph" w:customStyle="1" w:styleId="NumberedList">
    <w:name w:val="Numbered List"/>
    <w:basedOn w:val="BodyCopy"/>
    <w:qFormat/>
    <w:rsid w:val="00014677"/>
    <w:pPr>
      <w:numPr>
        <w:numId w:val="20"/>
      </w:numPr>
      <w:contextualSpacing/>
    </w:pPr>
  </w:style>
  <w:style w:type="table" w:styleId="TableGrid">
    <w:name w:val="Table Grid"/>
    <w:basedOn w:val="TableNormal"/>
    <w:uiPriority w:val="39"/>
    <w:rsid w:val="00EC27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BodyCopy"/>
    <w:next w:val="BodyCopy"/>
    <w:uiPriority w:val="99"/>
    <w:unhideWhenUsed/>
    <w:rsid w:val="00790124"/>
  </w:style>
  <w:style w:type="paragraph" w:customStyle="1" w:styleId="StrongICI">
    <w:name w:val="Strong ICI"/>
    <w:basedOn w:val="BodyCopy"/>
    <w:qFormat/>
    <w:rsid w:val="001B3BB4"/>
    <w:rPr>
      <w:b/>
      <w:bCs/>
    </w:rPr>
  </w:style>
  <w:style w:type="paragraph" w:customStyle="1" w:styleId="TableofFiguresList">
    <w:name w:val="Table of Figures List"/>
    <w:basedOn w:val="TOC2"/>
    <w:qFormat/>
    <w:rsid w:val="00D71DDB"/>
    <w:pPr>
      <w:tabs>
        <w:tab w:val="left" w:pos="1418"/>
        <w:tab w:val="right" w:pos="9849"/>
      </w:tabs>
      <w:spacing w:before="360" w:after="360"/>
    </w:pPr>
    <w:rPr>
      <w:szCs w:val="20"/>
    </w:rPr>
  </w:style>
  <w:style w:type="paragraph" w:customStyle="1" w:styleId="Numberedsub-list">
    <w:name w:val="Numbered sub-list"/>
    <w:basedOn w:val="NumberedList"/>
    <w:qFormat/>
    <w:rsid w:val="007622D9"/>
    <w:pPr>
      <w:numPr>
        <w:numId w:val="26"/>
      </w:numPr>
      <w:ind w:left="1134"/>
    </w:pPr>
  </w:style>
  <w:style w:type="character" w:styleId="UnresolvedMention">
    <w:name w:val="Unresolved Mention"/>
    <w:basedOn w:val="DefaultParagraphFont"/>
    <w:uiPriority w:val="99"/>
    <w:semiHidden/>
    <w:unhideWhenUsed/>
    <w:rsid w:val="002A0C5A"/>
    <w:rPr>
      <w:color w:val="605E5C"/>
      <w:shd w:val="clear" w:color="auto" w:fill="E1DFDD"/>
    </w:rPr>
  </w:style>
  <w:style w:type="character" w:styleId="FollowedHyperlink">
    <w:name w:val="FollowedHyperlink"/>
    <w:basedOn w:val="DefaultParagraphFont"/>
    <w:uiPriority w:val="99"/>
    <w:semiHidden/>
    <w:unhideWhenUsed/>
    <w:rsid w:val="002A0C5A"/>
    <w:rPr>
      <w:color w:val="00AD50" w:themeColor="followedHyperlink"/>
      <w:u w:val="single"/>
    </w:rPr>
  </w:style>
  <w:style w:type="character" w:customStyle="1" w:styleId="Heading2Char">
    <w:name w:val="Heading 2 Char"/>
    <w:basedOn w:val="DefaultParagraphFont"/>
    <w:link w:val="Heading2"/>
    <w:uiPriority w:val="9"/>
    <w:rsid w:val="00990B87"/>
    <w:rPr>
      <w:rFonts w:ascii="Corbel" w:hAnsi="Corbel" w:cs="Calibri"/>
      <w:b/>
      <w:color w:val="007A3E"/>
      <w:spacing w:val="6"/>
      <w:sz w:val="28"/>
      <w:szCs w:val="28"/>
    </w:rPr>
  </w:style>
  <w:style w:type="character" w:customStyle="1" w:styleId="Heading1Char">
    <w:name w:val="Heading 1 Char"/>
    <w:basedOn w:val="DefaultParagraphFont"/>
    <w:link w:val="Heading1"/>
    <w:uiPriority w:val="9"/>
    <w:rsid w:val="00990B87"/>
    <w:rPr>
      <w:rFonts w:ascii="Corbel" w:hAnsi="Corbel" w:cs="Corbel"/>
      <w:b/>
      <w:bCs/>
      <w:color w:val="007A3E"/>
      <w:spacing w:val="7"/>
      <w:sz w:val="40"/>
      <w:szCs w:val="36"/>
    </w:rPr>
  </w:style>
  <w:style w:type="character" w:customStyle="1" w:styleId="Heading4Char">
    <w:name w:val="Heading 4 Char"/>
    <w:basedOn w:val="DefaultParagraphFont"/>
    <w:link w:val="Heading4"/>
    <w:uiPriority w:val="9"/>
    <w:rsid w:val="002C5BD6"/>
    <w:rPr>
      <w:rFonts w:ascii="Arial" w:hAnsi="Arial" w:cs="Arial"/>
      <w:b/>
      <w:bCs/>
      <w:color w:val="000000"/>
      <w:sz w:val="20"/>
      <w:szCs w:val="20"/>
    </w:rPr>
  </w:style>
  <w:style w:type="paragraph" w:styleId="TOC3">
    <w:name w:val="toc 3"/>
    <w:basedOn w:val="Normal"/>
    <w:next w:val="Normal"/>
    <w:autoRedefine/>
    <w:uiPriority w:val="39"/>
    <w:unhideWhenUsed/>
    <w:rsid w:val="007B7811"/>
    <w:pPr>
      <w:tabs>
        <w:tab w:val="left" w:pos="9724"/>
      </w:tabs>
      <w:spacing w:after="100"/>
      <w:ind w:left="403"/>
    </w:pPr>
  </w:style>
  <w:style w:type="paragraph" w:styleId="TOC4">
    <w:name w:val="toc 4"/>
    <w:basedOn w:val="Normal"/>
    <w:next w:val="Normal"/>
    <w:autoRedefine/>
    <w:uiPriority w:val="39"/>
    <w:unhideWhenUsed/>
    <w:rsid w:val="007B7811"/>
    <w:pPr>
      <w:tabs>
        <w:tab w:val="left" w:pos="9724"/>
      </w:tabs>
      <w:spacing w:after="100"/>
      <w:ind w:left="601"/>
    </w:pPr>
  </w:style>
  <w:style w:type="paragraph" w:styleId="Caption">
    <w:name w:val="caption"/>
    <w:basedOn w:val="Normal"/>
    <w:next w:val="Normal"/>
    <w:uiPriority w:val="35"/>
    <w:unhideWhenUsed/>
    <w:qFormat/>
    <w:rsid w:val="00993B26"/>
    <w:pPr>
      <w:spacing w:before="120"/>
    </w:pPr>
    <w:rPr>
      <w:rFonts w:cs="Calibri"/>
      <w:color w:val="007A3E" w:themeColor="text2"/>
      <w:sz w:val="16"/>
      <w:szCs w:val="16"/>
    </w:rPr>
  </w:style>
  <w:style w:type="paragraph" w:customStyle="1" w:styleId="Coverdescription">
    <w:name w:val="Cover description"/>
    <w:basedOn w:val="Normal"/>
    <w:qFormat/>
    <w:rsid w:val="009263DD"/>
    <w:rPr>
      <w:color w:val="FFFFFF" w:themeColor="background1"/>
      <w:sz w:val="24"/>
      <w14:textOutline w14:w="9525" w14:cap="flat" w14:cmpd="sng" w14:algn="ctr">
        <w14:noFill/>
        <w14:prstDash w14:val="solid"/>
        <w14:round/>
      </w14:textOutline>
    </w:rPr>
  </w:style>
  <w:style w:type="paragraph" w:customStyle="1" w:styleId="BodyCopyNoSpacing">
    <w:name w:val="Body Copy No Spacing"/>
    <w:basedOn w:val="BodyCopy"/>
    <w:qFormat/>
    <w:rsid w:val="00095CD6"/>
    <w:pPr>
      <w:spacing w:after="0"/>
    </w:pPr>
  </w:style>
  <w:style w:type="character" w:customStyle="1" w:styleId="Heading6Char">
    <w:name w:val="Heading 6 Char"/>
    <w:basedOn w:val="DefaultParagraphFont"/>
    <w:link w:val="Heading6"/>
    <w:uiPriority w:val="9"/>
    <w:semiHidden/>
    <w:rsid w:val="00A9792E"/>
    <w:rPr>
      <w:rFonts w:asciiTheme="majorHAnsi" w:eastAsiaTheme="majorEastAsia" w:hAnsiTheme="majorHAnsi" w:cstheme="majorBidi"/>
      <w:color w:val="003C1E" w:themeColor="accent1" w:themeShade="7F"/>
      <w:sz w:val="20"/>
      <w:szCs w:val="20"/>
    </w:rPr>
  </w:style>
  <w:style w:type="character" w:customStyle="1" w:styleId="Heading5Char">
    <w:name w:val="Heading 5 Char"/>
    <w:basedOn w:val="DefaultParagraphFont"/>
    <w:link w:val="Heading5"/>
    <w:uiPriority w:val="9"/>
    <w:semiHidden/>
    <w:rsid w:val="00A9792E"/>
    <w:rPr>
      <w:rFonts w:asciiTheme="majorHAnsi" w:eastAsiaTheme="majorEastAsia" w:hAnsiTheme="majorHAnsi" w:cstheme="majorBidi"/>
      <w:color w:val="005B2E" w:themeColor="accent1" w:themeShade="BF"/>
      <w:sz w:val="20"/>
      <w:szCs w:val="20"/>
    </w:rPr>
  </w:style>
  <w:style w:type="character" w:customStyle="1" w:styleId="Heading7Char">
    <w:name w:val="Heading 7 Char"/>
    <w:basedOn w:val="DefaultParagraphFont"/>
    <w:link w:val="Heading7"/>
    <w:uiPriority w:val="9"/>
    <w:semiHidden/>
    <w:rsid w:val="00A9792E"/>
    <w:rPr>
      <w:rFonts w:asciiTheme="majorHAnsi" w:eastAsiaTheme="majorEastAsia" w:hAnsiTheme="majorHAnsi" w:cstheme="majorBidi"/>
      <w:i/>
      <w:iCs/>
      <w:color w:val="003C1E" w:themeColor="accent1" w:themeShade="7F"/>
      <w:sz w:val="20"/>
      <w:szCs w:val="20"/>
    </w:rPr>
  </w:style>
  <w:style w:type="character" w:customStyle="1" w:styleId="Heading8Char">
    <w:name w:val="Heading 8 Char"/>
    <w:basedOn w:val="DefaultParagraphFont"/>
    <w:link w:val="Heading8"/>
    <w:uiPriority w:val="9"/>
    <w:rsid w:val="00A9792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9792E"/>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2742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42C9"/>
    <w:rPr>
      <w:rFonts w:ascii="Arial" w:hAnsi="Arial" w:cs="Arial"/>
      <w:sz w:val="20"/>
      <w:szCs w:val="20"/>
    </w:rPr>
  </w:style>
  <w:style w:type="paragraph" w:styleId="Footer">
    <w:name w:val="footer"/>
    <w:basedOn w:val="Normal"/>
    <w:link w:val="FooterChar"/>
    <w:uiPriority w:val="99"/>
    <w:unhideWhenUsed/>
    <w:rsid w:val="002742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42C9"/>
    <w:rPr>
      <w:rFonts w:ascii="Arial" w:hAnsi="Arial" w:cs="Arial"/>
      <w:sz w:val="20"/>
      <w:szCs w:val="20"/>
    </w:rPr>
  </w:style>
  <w:style w:type="paragraph" w:styleId="ListParagraph">
    <w:name w:val="List Paragraph"/>
    <w:basedOn w:val="Normal"/>
    <w:uiPriority w:val="34"/>
    <w:qFormat/>
    <w:rsid w:val="00445625"/>
    <w:pPr>
      <w:numPr>
        <w:ilvl w:val="1"/>
        <w:numId w:val="30"/>
      </w:numPr>
      <w:contextualSpacing/>
    </w:pPr>
  </w:style>
  <w:style w:type="paragraph" w:styleId="NormalWeb">
    <w:name w:val="Normal (Web)"/>
    <w:basedOn w:val="Normal"/>
    <w:uiPriority w:val="99"/>
    <w:semiHidden/>
    <w:unhideWhenUsed/>
    <w:rsid w:val="001F18E7"/>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5224B"/>
    <w:rPr>
      <w:sz w:val="16"/>
      <w:szCs w:val="16"/>
    </w:rPr>
  </w:style>
  <w:style w:type="paragraph" w:styleId="CommentText">
    <w:name w:val="annotation text"/>
    <w:basedOn w:val="Normal"/>
    <w:link w:val="CommentTextChar"/>
    <w:uiPriority w:val="99"/>
    <w:unhideWhenUsed/>
    <w:rsid w:val="00F5224B"/>
    <w:pPr>
      <w:spacing w:line="240" w:lineRule="auto"/>
    </w:pPr>
    <w:rPr>
      <w:sz w:val="20"/>
      <w:szCs w:val="20"/>
    </w:rPr>
  </w:style>
  <w:style w:type="character" w:customStyle="1" w:styleId="CommentTextChar">
    <w:name w:val="Comment Text Char"/>
    <w:basedOn w:val="DefaultParagraphFont"/>
    <w:link w:val="CommentText"/>
    <w:uiPriority w:val="99"/>
    <w:rsid w:val="00F5224B"/>
    <w:rPr>
      <w:sz w:val="20"/>
      <w:szCs w:val="20"/>
    </w:rPr>
  </w:style>
  <w:style w:type="paragraph" w:styleId="CommentSubject">
    <w:name w:val="annotation subject"/>
    <w:basedOn w:val="CommentText"/>
    <w:next w:val="CommentText"/>
    <w:link w:val="CommentSubjectChar"/>
    <w:uiPriority w:val="99"/>
    <w:semiHidden/>
    <w:unhideWhenUsed/>
    <w:rsid w:val="00F5224B"/>
    <w:rPr>
      <w:b/>
      <w:bCs/>
    </w:rPr>
  </w:style>
  <w:style w:type="character" w:customStyle="1" w:styleId="CommentSubjectChar">
    <w:name w:val="Comment Subject Char"/>
    <w:basedOn w:val="CommentTextChar"/>
    <w:link w:val="CommentSubject"/>
    <w:uiPriority w:val="99"/>
    <w:semiHidden/>
    <w:rsid w:val="00F5224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6274111">
      <w:bodyDiv w:val="1"/>
      <w:marLeft w:val="0"/>
      <w:marRight w:val="0"/>
      <w:marTop w:val="0"/>
      <w:marBottom w:val="0"/>
      <w:divBdr>
        <w:top w:val="none" w:sz="0" w:space="0" w:color="auto"/>
        <w:left w:val="none" w:sz="0" w:space="0" w:color="auto"/>
        <w:bottom w:val="none" w:sz="0" w:space="0" w:color="auto"/>
        <w:right w:val="none" w:sz="0" w:space="0" w:color="auto"/>
      </w:divBdr>
    </w:div>
    <w:div w:id="666439268">
      <w:bodyDiv w:val="1"/>
      <w:marLeft w:val="0"/>
      <w:marRight w:val="0"/>
      <w:marTop w:val="0"/>
      <w:marBottom w:val="0"/>
      <w:divBdr>
        <w:top w:val="none" w:sz="0" w:space="0" w:color="auto"/>
        <w:left w:val="none" w:sz="0" w:space="0" w:color="auto"/>
        <w:bottom w:val="none" w:sz="0" w:space="0" w:color="auto"/>
        <w:right w:val="none" w:sz="0" w:space="0" w:color="auto"/>
      </w:divBdr>
    </w:div>
    <w:div w:id="725297528">
      <w:bodyDiv w:val="1"/>
      <w:marLeft w:val="0"/>
      <w:marRight w:val="0"/>
      <w:marTop w:val="0"/>
      <w:marBottom w:val="0"/>
      <w:divBdr>
        <w:top w:val="none" w:sz="0" w:space="0" w:color="auto"/>
        <w:left w:val="none" w:sz="0" w:space="0" w:color="auto"/>
        <w:bottom w:val="none" w:sz="0" w:space="0" w:color="auto"/>
        <w:right w:val="none" w:sz="0" w:space="0" w:color="auto"/>
      </w:divBdr>
    </w:div>
    <w:div w:id="772016778">
      <w:bodyDiv w:val="1"/>
      <w:marLeft w:val="0"/>
      <w:marRight w:val="0"/>
      <w:marTop w:val="0"/>
      <w:marBottom w:val="0"/>
      <w:divBdr>
        <w:top w:val="none" w:sz="0" w:space="0" w:color="auto"/>
        <w:left w:val="none" w:sz="0" w:space="0" w:color="auto"/>
        <w:bottom w:val="none" w:sz="0" w:space="0" w:color="auto"/>
        <w:right w:val="none" w:sz="0" w:space="0" w:color="auto"/>
      </w:divBdr>
    </w:div>
    <w:div w:id="1831675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ICI Theme v4">
  <a:themeElements>
    <a:clrScheme name="Custom 2">
      <a:dk1>
        <a:sysClr val="windowText" lastClr="000000"/>
      </a:dk1>
      <a:lt1>
        <a:srgbClr val="FFFFFF"/>
      </a:lt1>
      <a:dk2>
        <a:srgbClr val="007A3E"/>
      </a:dk2>
      <a:lt2>
        <a:srgbClr val="DFF2E6"/>
      </a:lt2>
      <a:accent1>
        <a:srgbClr val="007A3E"/>
      </a:accent1>
      <a:accent2>
        <a:srgbClr val="00AD50"/>
      </a:accent2>
      <a:accent3>
        <a:srgbClr val="004976"/>
      </a:accent3>
      <a:accent4>
        <a:srgbClr val="0081A6"/>
      </a:accent4>
      <a:accent5>
        <a:srgbClr val="8A1538"/>
      </a:accent5>
      <a:accent6>
        <a:srgbClr val="C5003E"/>
      </a:accent6>
      <a:hlink>
        <a:srgbClr val="00AD50"/>
      </a:hlink>
      <a:folHlink>
        <a:srgbClr val="00AD5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2F12A50A6DCC4AA318CCC97615B0CC" ma:contentTypeVersion="17" ma:contentTypeDescription="Create a new document." ma:contentTypeScope="" ma:versionID="675ace93efb79d852b562aed48c82da8">
  <xsd:schema xmlns:xsd="http://www.w3.org/2001/XMLSchema" xmlns:xs="http://www.w3.org/2001/XMLSchema" xmlns:p="http://schemas.microsoft.com/office/2006/metadata/properties" xmlns:ns2="cc6f57d1-2e13-4481-badb-6f6b129f2781" xmlns:ns3="28c94661-4366-41bc-a425-b48e333f924a" targetNamespace="http://schemas.microsoft.com/office/2006/metadata/properties" ma:root="true" ma:fieldsID="135a7b60316e413b129a8ac33874ccd4" ns2:_="" ns3:_="">
    <xsd:import namespace="cc6f57d1-2e13-4481-badb-6f6b129f2781"/>
    <xsd:import namespace="28c94661-4366-41bc-a425-b48e333f924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f57d1-2e13-4481-badb-6f6b129f27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e6d5f84-0a0b-4b10-842d-4769b0cc108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c94661-4366-41bc-a425-b48e333f924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3a0e2f8-c89f-4fb3-9551-7a23b98b654f}" ma:internalName="TaxCatchAll" ma:showField="CatchAllData" ma:web="28c94661-4366-41bc-a425-b48e333f92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8c94661-4366-41bc-a425-b48e333f924a" xsi:nil="true"/>
    <lcf76f155ced4ddcb4097134ff3c332f xmlns="cc6f57d1-2e13-4481-badb-6f6b129f278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D7ADA64-6850-4889-88E3-3D609CFE1E76}"/>
</file>

<file path=customXml/itemProps2.xml><?xml version="1.0" encoding="utf-8"?>
<ds:datastoreItem xmlns:ds="http://schemas.openxmlformats.org/officeDocument/2006/customXml" ds:itemID="{CD50B3CC-D9BC-7943-A409-29472874B203}">
  <ds:schemaRefs>
    <ds:schemaRef ds:uri="http://schemas.openxmlformats.org/officeDocument/2006/bibliography"/>
  </ds:schemaRefs>
</ds:datastoreItem>
</file>

<file path=customXml/itemProps3.xml><?xml version="1.0" encoding="utf-8"?>
<ds:datastoreItem xmlns:ds="http://schemas.openxmlformats.org/officeDocument/2006/customXml" ds:itemID="{96669279-3A9C-4EEB-8ED4-C177106736EE}">
  <ds:schemaRefs>
    <ds:schemaRef ds:uri="http://schemas.microsoft.com/sharepoint/v3/contenttype/forms"/>
  </ds:schemaRefs>
</ds:datastoreItem>
</file>

<file path=customXml/itemProps4.xml><?xml version="1.0" encoding="utf-8"?>
<ds:datastoreItem xmlns:ds="http://schemas.openxmlformats.org/officeDocument/2006/customXml" ds:itemID="{3DA95D44-34B9-4F88-AE67-400F89EC5406}">
  <ds:schemaRefs>
    <ds:schemaRef ds:uri="http://schemas.microsoft.com/office/2006/metadata/properties"/>
    <ds:schemaRef ds:uri="http://schemas.microsoft.com/office/infopath/2007/PartnerControls"/>
    <ds:schemaRef ds:uri="28c94661-4366-41bc-a425-b48e333f924a"/>
    <ds:schemaRef ds:uri="cc6f57d1-2e13-4481-badb-6f6b129f2781"/>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1182</Words>
  <Characters>6744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Almudena GARCIA ESPAÑA</dc:creator>
  <cp:keywords/>
  <dc:description/>
  <cp:lastModifiedBy>Almudena GARCIA ESPAÑA</cp:lastModifiedBy>
  <cp:revision>18</cp:revision>
  <cp:lastPrinted>2025-09-01T15:03:00Z</cp:lastPrinted>
  <dcterms:created xsi:type="dcterms:W3CDTF">2025-09-10T14:26:00Z</dcterms:created>
  <dcterms:modified xsi:type="dcterms:W3CDTF">2026-07-29T10:46:00Z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0x0101002C2F12A50A6DCC4AA318CCC97615B0CC</vt:lpwstr>
  </property>
  <property fmtid="{D5CDD505-2E9C-101B-9397-08002B2CF9AE}" pid="3" name="Order">
    <vt:r8>1099200</vt:r8>
  </property>
  <property fmtid="{D5CDD505-2E9C-101B-9397-08002B2CF9AE}" pid="4" name="_dlc_DocIdItemGuid">
    <vt:lpwstr>3aa3d211-8ef7-4c05-832d-f86bc9a22d8e</vt:lpwstr>
  </property>
  <property fmtid="{D5CDD505-2E9C-101B-9397-08002B2CF9AE}" pid="5" name="TaxKeyword">
    <vt:lpwstr/>
  </property>
  <property fmtid="{D5CDD505-2E9C-101B-9397-08002B2CF9AE}" pid="6" name="Tag">
    <vt:lpwstr/>
  </property>
  <property fmtid="{D5CDD505-2E9C-101B-9397-08002B2CF9AE}" pid="7" name="MediaServiceImageTags">
    <vt:lpwstr/>
  </property>
  <property fmtid="{D5CDD505-2E9C-101B-9397-08002B2CF9AE}" pid="8" name="Country">
    <vt:lpwstr/>
  </property>
  <property fmtid="{D5CDD505-2E9C-101B-9397-08002B2CF9AE}" pid="9" name="Theme">
    <vt:lpwstr/>
  </property>
  <property fmtid="{D5CDD505-2E9C-101B-9397-08002B2CF9AE}" pid="10" name="Language">
    <vt:lpwstr/>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GrammarlyDocumentId">
    <vt:lpwstr>3a6eff2a-25c1-4134-bd17-465dac2d2c0d</vt:lpwstr>
  </property>
  <property fmtid="{D5CDD505-2E9C-101B-9397-08002B2CF9AE}" pid="18" name="docLang">
    <vt:lpwstr>fr</vt:lpwstr>
  </property>
  <property fmtid="{D5CDD505-2E9C-101B-9397-08002B2CF9AE}" pid="19" name="MSIP_Label_a0eb77fa-120a-4613-b354-c5d275068c9c_Enabled">
    <vt:lpwstr>true</vt:lpwstr>
  </property>
  <property fmtid="{D5CDD505-2E9C-101B-9397-08002B2CF9AE}" pid="20" name="MSIP_Label_a0eb77fa-120a-4613-b354-c5d275068c9c_SetDate">
    <vt:lpwstr>2026-07-29T10:46:24Z</vt:lpwstr>
  </property>
  <property fmtid="{D5CDD505-2E9C-101B-9397-08002B2CF9AE}" pid="21" name="MSIP_Label_a0eb77fa-120a-4613-b354-c5d275068c9c_Method">
    <vt:lpwstr>Privileged</vt:lpwstr>
  </property>
  <property fmtid="{D5CDD505-2E9C-101B-9397-08002B2CF9AE}" pid="22" name="MSIP_Label_a0eb77fa-120a-4613-b354-c5d275068c9c_Name">
    <vt:lpwstr>Public</vt:lpwstr>
  </property>
  <property fmtid="{D5CDD505-2E9C-101B-9397-08002B2CF9AE}" pid="23" name="MSIP_Label_a0eb77fa-120a-4613-b354-c5d275068c9c_SiteId">
    <vt:lpwstr>6f604293-ab3d-4288-821c-0166df100df4</vt:lpwstr>
  </property>
  <property fmtid="{D5CDD505-2E9C-101B-9397-08002B2CF9AE}" pid="24" name="MSIP_Label_a0eb77fa-120a-4613-b354-c5d275068c9c_ActionId">
    <vt:lpwstr>8ed80cca-6c81-46d8-99b9-e09abee54f75</vt:lpwstr>
  </property>
  <property fmtid="{D5CDD505-2E9C-101B-9397-08002B2CF9AE}" pid="25" name="MSIP_Label_a0eb77fa-120a-4613-b354-c5d275068c9c_ContentBits">
    <vt:lpwstr>0</vt:lpwstr>
  </property>
  <property fmtid="{D5CDD505-2E9C-101B-9397-08002B2CF9AE}" pid="26" name="MSIP_Label_a0eb77fa-120a-4613-b354-c5d275068c9c_Tag">
    <vt:lpwstr>10, 0, 1, 1</vt:lpwstr>
  </property>
  <property fmtid="{D5CDD505-2E9C-101B-9397-08002B2CF9AE}" pid="27" name="ClassificationContentMarkingFooterText">
    <vt:lpwstr>Réservé à l'usage interne d'ICI. Ne pas diffuser à l'extérieur. // For ICI use only. Do not distribute externally.</vt:lpwstr>
  </property>
  <property fmtid="{D5CDD505-2E9C-101B-9397-08002B2CF9AE}" pid="28" name="ClassificationContentMarkingHeaderText">
    <vt:lpwstr>INTERNE - INTERNAL</vt:lpwstr>
  </property>
  <property fmtid="{D5CDD505-2E9C-101B-9397-08002B2CF9AE}" pid="29" name="MSIP_Label_4e88e421-2a72-4c5e-b151-a5160252fe10_Tag">
    <vt:lpwstr>10, 3, 0, 1</vt:lpwstr>
  </property>
  <property fmtid="{D5CDD505-2E9C-101B-9397-08002B2CF9AE}" pid="30" name="MSIP_Label_4e88e421-2a72-4c5e-b151-a5160252fe10_Name">
    <vt:lpwstr>Internal</vt:lpwstr>
  </property>
  <property fmtid="{D5CDD505-2E9C-101B-9397-08002B2CF9AE}" pid="31" name="MSIP_Label_4e88e421-2a72-4c5e-b151-a5160252fe10_SiteId">
    <vt:lpwstr>6f604293-ab3d-4288-821c-0166df100df4</vt:lpwstr>
  </property>
  <property fmtid="{D5CDD505-2E9C-101B-9397-08002B2CF9AE}" pid="32" name="MSIP_Label_4e88e421-2a72-4c5e-b151-a5160252fe10_Method">
    <vt:lpwstr>Standard</vt:lpwstr>
  </property>
  <property fmtid="{D5CDD505-2E9C-101B-9397-08002B2CF9AE}" pid="33" name="ClassificationContentMarkingHeaderFontProps">
    <vt:lpwstr>#000000,8,Aptos</vt:lpwstr>
  </property>
  <property fmtid="{D5CDD505-2E9C-101B-9397-08002B2CF9AE}" pid="34" name="MSIP_Label_4e88e421-2a72-4c5e-b151-a5160252fe10_Enabled">
    <vt:lpwstr>true</vt:lpwstr>
  </property>
  <property fmtid="{D5CDD505-2E9C-101B-9397-08002B2CF9AE}" pid="35" name="MSIP_Label_4e88e421-2a72-4c5e-b151-a5160252fe10_ContentBits">
    <vt:lpwstr>3</vt:lpwstr>
  </property>
  <property fmtid="{D5CDD505-2E9C-101B-9397-08002B2CF9AE}" pid="36" name="MSIP_Label_4e88e421-2a72-4c5e-b151-a5160252fe10_SetDate">
    <vt:lpwstr>2026-07-29T10:34:46Z</vt:lpwstr>
  </property>
  <property fmtid="{D5CDD505-2E9C-101B-9397-08002B2CF9AE}" pid="37" name="ClassificationContentMarkingFooterShapeIds">
    <vt:lpwstr>22e074a1,abb1917,7413b973</vt:lpwstr>
  </property>
  <property fmtid="{D5CDD505-2E9C-101B-9397-08002B2CF9AE}" pid="38" name="ClassificationContentMarkingHeaderShapeIds">
    <vt:lpwstr>44caaed2,7f580a,756104e9</vt:lpwstr>
  </property>
  <property fmtid="{D5CDD505-2E9C-101B-9397-08002B2CF9AE}" pid="39" name="ClassificationContentMarkingFooterFontProps">
    <vt:lpwstr>#000000,8,Aptos</vt:lpwstr>
  </property>
  <property fmtid="{D5CDD505-2E9C-101B-9397-08002B2CF9AE}" pid="40" name="MSIP_Label_4e88e421-2a72-4c5e-b151-a5160252fe10_ActionId">
    <vt:lpwstr>0a549773-89be-421e-840c-495739774b91</vt:lpwstr>
  </property>
</Properties>
</file>